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116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28. februārī (prot. Nr. 12 44.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Valkas novada pašvaldības nekustamā īpašuma "Trakā purva ceļš" pārņemšanu valsts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Publiskas personas mantas atsavināšanas likuma</w:t>
      </w:r>
      <w:r w:rsidR="00000000" w:rsidRPr="00000000" w:rsidDel="00000000">
        <w:rPr>
          <w:rtl w:val="0"/>
        </w:rPr>
        <w:t xml:space="preserve"> 42. panta otro daļu un 43. pantu un </w:t>
      </w:r>
      <w:r w:rsidR="00000000" w:rsidRPr="00000000" w:rsidDel="00000000">
        <w:rPr>
          <w:rtl w:val="0"/>
        </w:rPr>
        <w:t xml:space="preserve">Meža likuma</w:t>
      </w:r>
      <w:r w:rsidR="00000000" w:rsidRPr="00000000" w:rsidDel="00000000">
        <w:rPr>
          <w:rtl w:val="0"/>
        </w:rPr>
        <w:t xml:space="preserve"> 4. panta otro daļu pārņemt bez atlīdzības valsts īpašumā un nodot Zemkopības ministrijas valdījumā Valkas novada pašvaldības īpašumā esošo nekustamo īpašumu "Trakā purva ceļš" (nekustamā īpašuma kadastra Nr. 9401 004 0021) – zemes vienību (zemes vienības kadastra apzīmējums 9401 004 0019) 0,2544 ha platībā – Valkā, Valkas novadā (turpmāk – nekustamais īpašums).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ministrijai nekustamo īpašumu: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izmantot valsts meža apsaimniekošanas un aizsardzības funkcijas īstenošanai;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bez atlīdzības nodot Valkas novada pašvaldībai, ja tas vairs netiek izmantots šā rīkojuma </w:t>
      </w:r>
      <w:r w:rsidR="00000000" w:rsidRPr="00000000" w:rsidDel="00000000">
        <w:rPr>
          <w:rtl w:val="0"/>
        </w:rPr>
        <w:t xml:space="preserve">2.1.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 minētās funkcijas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ministrijai, nostiprinot zemesgrāmatā īpašuma tiesības uz nekustamo īpašumu: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norādīt, ka īpašuma tiesības nostiprinātas uz laiku, kamēr Zemkopības ministrija nodrošina šā rīkojuma </w:t>
      </w:r>
      <w:r w:rsidR="00000000" w:rsidRPr="00000000" w:rsidDel="00000000">
        <w:rPr>
          <w:rtl w:val="0"/>
        </w:rPr>
        <w:t xml:space="preserve">2.1.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 minētās funkcijas īstenošanu;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ierakstīt atzīmi par aizliegumu atsavināt nekustamo īpašumu un apgrūtināt to ar hipotēku.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D. Šmits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23-TA-182</w:t>
    </w:r>
    <w:r>
      <w:br/>
    </w:r>
    <w:r w:rsidR="00000000" w:rsidRPr="00000000" w:rsidDel="00000000">
      <w:rPr>
        <w:rtl w:val="0"/>
      </w:rPr>
      <w:t xml:space="preserve">Izdrukāts 29.07.2026. 21.25 - 1.0.VK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23-TA-182</w:t>
    </w:r>
    <w:r>
      <w:br/>
    </w:r>
    <w:r w:rsidR="00000000" w:rsidRPr="00000000" w:rsidDel="00000000">
      <w:rPr>
        <w:rtl w:val="0"/>
      </w:rPr>
      <w:t xml:space="preserve">Izdrukāts 29.07.2026. 21.25 - 1.0.VK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rīkojuma_projekts_23-TA-182.docx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