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8.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Iekšlietu ministrijas Informācijas centra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7"/>
        <w:gridCol w:w="2773"/>
        <w:gridCol w:w="1518"/>
        <w:gridCol w:w="1475"/>
        <w:gridCol w:w="1409"/>
        <w:gridCol w:w="1268"/>
        <w:tblGridChange w:id="0">
          <w:tblGrid>
            <w:gridCol w:w="297"/>
            <w:gridCol w:w="2773"/>
            <w:gridCol w:w="1518"/>
            <w:gridCol w:w="1475"/>
            <w:gridCol w:w="1409"/>
            <w:gridCol w:w="126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21 %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no Iekšlietu ministrijas Informācijas centra uzturētajām informācijas sistēmām par sodāmību vai sodāmības neesību tulkošana angļu valodā piecu darbdienu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no Iekšlietu ministrijas Informācijas centra uzturētajām informācijas sistēmām par sodāmību vai sodāmības neesību tulkošana angļu valodā vienas darbdienas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no Iekšlietu ministrijas Informācijas centra uzturētajām informācijas sistēmām par sodāmību vai sodāmības neesību piecu darbdienu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izsniegšana no Iekšlietu ministrijas Informācijas centra uzturētajām informācijas sistēmām par sodāmību vai sodāmības neesību vienas darbdienas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sniegšana izziņas formā (personu darbību regulējošos ārējos normatīvajos aktos noteiktajos gadījumos un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nosūtīšana aizzīmogotā aploksnē un kurjerpasta sūtījumā Ārlietu ministrijas Konsulārajam departamentam (tālākai iesniegšanai ASV vēstniecībā ārvalstī) pēc personas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aploksne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nosūtīšana ierakstītā vēstulē pēc personas pieprasījuma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aploksne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nosūtīšana ierakstītā vēstulē pēc personas pieprasījuma ārpus Latvijas teritorijas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aploksne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Daudzvalodu standarta veidlapas izsniegšana</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Daudzvalodu standarta veidlapas, kas parakstīta ar drošu elektronisko parakstu, izsniegšana</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sniegšana tiešsaistes režīmā no Iekšlietu ministrijas Informācijas centra uzturētajām informācijas sistēmām</w:t>
            </w:r>
            <w:r w:rsidR="00000000" w:rsidRPr="00000000" w:rsidDel="00000000">
              <w:rPr>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centra uzturētās vienas informācijas sistēmas abonēšana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sniegšana tiešsaistes režīmā no Iekšlietu ministrijas Informācijas centra uzturētajām informācijas sistēmām – maksa par vienu elektronisko pieprasījumu</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objekts un saistītie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apmaiņas programmatūras moduļa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Statistiskās informācijas sagatavošana no informācijas sistēmās esošajiem datiem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skaitliskajām vienībām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Radiosakaru sistēmas lietošana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Portatīvās radiostacijas (vienas rācijas) noma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Mobilās radiostacijas (vienas rācijas) noma</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diennakts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Radiostacijas konfigurēšana, tehniskā profilakse, sakaru shēmas pielāgošana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Maksas apmēru par pakalpojumu izziņas pieprasītājam samazina par 50 procentiem, ja pirms izziņas par sevi saņemšanas fiziskā persona pieprasījumā norāda attiecīgā statusu apliecinošā dokumenta reģistrācijas numuru, izdevēju un datumu, no kura stājas spēkā šis statuss:</w:t>
      </w:r>
      <w:r>
        <w:tab/>
      </w:r>
      <w:r>
        <w:br/>
      </w:r>
      <w:r w:rsidR="00000000" w:rsidRPr="00000000" w:rsidDel="00000000">
        <w:rPr>
          <w:rtl w:val="0"/>
        </w:rPr>
        <w:t xml:space="preserve">1) politiski represētām personām;</w:t>
      </w:r>
      <w:r>
        <w:tab/>
      </w:r>
      <w:r>
        <w:br/>
      </w:r>
      <w:r w:rsidR="00000000" w:rsidRPr="00000000" w:rsidDel="00000000">
        <w:rPr>
          <w:rtl w:val="0"/>
        </w:rPr>
        <w:t xml:space="preserve">2) personām ar invaliditāti;</w:t>
      </w:r>
      <w:r>
        <w:tab/>
      </w:r>
      <w:r>
        <w:br/>
      </w:r>
      <w:r w:rsidR="00000000" w:rsidRPr="00000000" w:rsidDel="00000000">
        <w:rPr>
          <w:rtl w:val="0"/>
        </w:rPr>
        <w:t xml:space="preserve">3) par trūcīgām atzītām personām.</w:t>
      </w:r>
      <w:r>
        <w:tab/>
      </w:r>
      <w:r>
        <w:br/>
      </w:r>
      <w:r w:rsidR="00000000" w:rsidRPr="00000000" w:rsidDel="00000000">
        <w:rPr>
          <w:vertAlign w:val="superscript"/>
          <w:rtl w:val="0"/>
        </w:rPr>
        <w:t xml:space="preserve">2</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Maksu nepiemēro, ja valsts informācijas sistēmā "Integrētā iekšlietu informācijas sistēma" iekļautās ziņas par ceļu satiksmes negadījumiem pieprasītas ar sauszemes transportlīdzekļu īpašnieku civiltiesiskās atbildības obligātās apdrošināšanas informācijas sistēmas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Maksa par vienu uzskaites objektu un saistītiem datiem tiek noteikta papildus abonēšanas 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Sabiedriskās kārtības un drošības nodrošināšanai pasākumos, ja par plānotā pasākuma norisi lēmis Ministru kabinets un publiskā pasākuma organizators, kritiskās infrastruktūras objektu īpašnieks vai tiesiskais valdītājs noslēdzis ar Iekšlietu ministrijas Informācijas centru attiecīgu līgumu. Portatīvā radiostacija paredzēta pārnēsāšanai rokās. Maksas pakalpojumā iekļauta radiostacija, antena, divi akumulatori un viena akumulatora uzlādes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Sabiedriskās kārtības un drošības nodrošināšanai pasākumos, ja par plānotā pasākuma norisi lēmis Ministru kabinets un publiskā pasākuma organizators, kritiskās infrastruktūras objektu īpašnieks vai tiesiskais valdītājs noslēdzis ar Iekšlietu ministrijas Informācijas centru attiecīgu līgumu. Mobilā radiostacija paredzēta instalācijai transportlīdzeklī. Maksas pakalpojumā iekļauta radiostacija un radiostacijas manipulators (mikrofons). Maksas pakalpojumā nav iekļautas antenas, elektrobarošanas un skaņas aprīkojums un instalācija.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24-TA-2712</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24-TA-2712</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noteikumu_konsolidētā_versija_p_24-TA-2712.docx</dc:title>
</cp:coreProperties>
</file>

<file path=docProps/custom.xml><?xml version="1.0" encoding="utf-8"?>
<Properties xmlns="http://schemas.openxmlformats.org/officeDocument/2006/custom-properties" xmlns:vt="http://schemas.openxmlformats.org/officeDocument/2006/docPropsVTypes"/>
</file>