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"Sports"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Zinātniskās darbības likuma</w:t>
      </w:r>
      <w:r w:rsidR="00000000" w:rsidRPr="00000000" w:rsidDel="00000000">
        <w:rPr>
          <w:rtl w:val="0"/>
        </w:rPr>
        <w:t xml:space="preserve"> </w:t>
      </w:r>
      <w:r w:rsidR="00000000" w:rsidRPr="00000000" w:rsidDel="00000000">
        <w:rPr>
          <w:rtl w:val="0"/>
        </w:rPr>
        <w:t xml:space="preserve">13. panta</w:t>
      </w:r>
      <w:r w:rsidR="00000000" w:rsidRPr="00000000" w:rsidDel="00000000">
        <w:rPr>
          <w:rtl w:val="0"/>
        </w:rPr>
        <w:t xml:space="preserve"> otrās daļas 3. punktu, kā arī ievērojot Ministru kabineta 2018. gada 4. septembra noteikumu Nr. 560 </w:t>
      </w:r>
      <w:r w:rsidR="00000000" w:rsidRPr="00000000" w:rsidDel="00000000">
        <w:rPr>
          <w:rtl w:val="0"/>
        </w:rPr>
        <w:t xml:space="preserve">"Valsts pētījumu programmu projektu īstenošanas kārtība"</w:t>
      </w:r>
      <w:r w:rsidR="00000000" w:rsidRPr="00000000" w:rsidDel="00000000">
        <w:rPr>
          <w:rtl w:val="0"/>
        </w:rPr>
        <w:t xml:space="preserve"> </w:t>
      </w:r>
      <w:r w:rsidR="00000000" w:rsidRPr="00000000" w:rsidDel="00000000">
        <w:rPr>
          <w:rtl w:val="0"/>
        </w:rPr>
        <w:t xml:space="preserve">4. punktu</w:t>
      </w:r>
      <w:r w:rsidR="00000000" w:rsidRPr="00000000" w:rsidDel="00000000">
        <w:rPr>
          <w:rtl w:val="0"/>
        </w:rPr>
        <w:t xml:space="preserve">, apstiprināt valsts pētījumu programmu "Sports"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ir 4 500 000 </w:t>
      </w:r>
      <w:r w:rsidR="00000000" w:rsidRPr="00000000" w:rsidDel="00000000">
        <w:rPr>
          <w:i w:val="1"/>
          <w:rtl w:val="0"/>
        </w:rPr>
        <w:t xml:space="preserve">euro </w:t>
      </w:r>
      <w:r w:rsidR="00000000" w:rsidRPr="00000000" w:rsidDel="00000000">
        <w:rPr>
          <w:rtl w:val="0"/>
        </w:rPr>
        <w:t xml:space="preserve">un īstenošanas laiks ir 2023.–2026. gads. Programmu finansē no Izglītības un zinātnes ministrijas valsts budžeta programmas 05.00.00 "Zinātne" apakšprogrammas 05.12.00 "Valsts pētījumu programmas"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ir Latvijas sporta kapitāla un tā potenciāla efektīva izmantošana valsts ilgtspējīgai attīstībai un sabiedrības labklājībai.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mērķis – attīstīt pētniecības izcilību veselības un sporta zinātnes nozarē, stiprināt saikni starp pētniecību un sporta nozari, attīstīt uz datiem balstītu sporta zinātnisko un analītisko bāzi, radīt jaunas zināšanas un pieejas un stiprināt materiālzinātnisko un medicīnisko kapacitāti ilgtspējas un efektivitātes veicināšanai sportā.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sasniegtu programmas mērķus, noteikt šādus programmas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attīstīt pētniecības metodes un zināšanu bāzi par sportam nepieciešamo inovatīvo risinājumu izstrādi un ieviešanu ražošanā;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pētniecības metodes un zināšanu bāzi par sportistu veselību, funkcionālajām spējām, treniņu metodikām un pieejām sasniegto rezultātu efektivitātes paaugstināšanai;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 pētniecības metodes un metodoloģisko pieeju, lai novērtētu Latvijas sporta nozares ietekmi uz tautsaimniecību un stiprinātu saikni starp pētniecību, publisko pārvaldi un sabiedrību.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īstenošanā noteikt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pētniecības procesa un rezultātu ietekmi uz šādām mērķa 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zinātnisko kopienu, attīstot pētniecībai nepieciešamos resursus un konkurētspējīgas starpdisciplināras zinātnieku grupas, kas zinātniskajā darbībā izmanto jaunākās pētniecības metodes un tehnoloģijas;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studējošajiem, nodrošinot projekta zinātnisko rezultātu izmantošanu studiju procesā;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sabiedrību kopumā, nodrošinot zināšanu pārnesi un veicinot izpratni par pētniecības lomu un devumu sabiedrībai;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sekmēt zinātnieku iesaisti un viņu zinātniskās darbības attīstību programmas tematiskajā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komunikāciju par pētniecību un tās rezultātiem un to pamanāmību sabiedrībā;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īstenošanai nodrošināt programmas projektu īstenotāju savstarpēju sadarbību kopīgu pasākumu ietvaros (piemēram, oriģināli zinātniskie raksti, sabiedrības informēšanas pasākumi, vadlīnijas, ieteikumi, konferences un semināri).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īstenošanas laikā noteikt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nodrošināta pētniecības rezultātu publiska pieejamība,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oriģināli zinātniskie raksti, kas publicēti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 </w:t>
      </w:r>
      <w:r w:rsidR="00000000" w:rsidRPr="00000000" w:rsidDel="00000000">
        <w:rPr>
          <w:rtl w:val="0"/>
        </w:rPr>
        <w:t xml:space="preserve">datubāzēs iekļautajos Q1 vai Q2 kvartiles izdevumos;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oriģināli zinātniskie raksti, kas publicēti citos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 </w:t>
      </w:r>
      <w:r w:rsidR="00000000" w:rsidRPr="00000000" w:rsidDel="00000000">
        <w:rPr>
          <w:rtl w:val="0"/>
        </w:rPr>
        <w:t xml:space="preserve">datubāzēs iekļautajos žurnālos vai konferenču rakstu krājumos;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 veida recenzētas zinātniskās publikācijas (tai skaitā monogrāfijas, konferenču materiāli, rakstu krājumi);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rezultāti (publikācijas un dati), kas padarīti pieejami pētniecības datu repozitorijos atbilstoši FAIR (</w:t>
      </w:r>
      <w:r w:rsidR="00000000" w:rsidRPr="00000000" w:rsidDel="00000000">
        <w:rPr>
          <w:i w:val="1"/>
          <w:rtl w:val="0"/>
        </w:rPr>
        <w:t xml:space="preserve">Findable, Accessible, Interoperable, Reusable</w:t>
      </w:r>
      <w:r w:rsidR="00000000" w:rsidRPr="00000000" w:rsidDel="00000000">
        <w:rPr>
          <w:rtl w:val="0"/>
        </w:rPr>
        <w:t xml:space="preserve">) principiem – tie ir atrodami, pieejami, sadarbspējīgi un atkārtoti lietojami;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sagatavoti un publiskoti ziņojumi par pētījumu programmā izstrādātajām un izmantotajām metodikām;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sagatavoti un publiskoti ziņojumi par rīcībpolitikas ieteikumiem un rīcībpolitikas ietekmi (piemēram, konsultēti nozaru politikas veidotāji, sagatavotas rekomendācijas un vadlīnijas);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aktivitātēs iesaistīti doktoranti, doktora grāda pretendenti un jaunie zinātnieki;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īstenoti pasākumi nozaru speciālistu iesaistei – informēšanai un kapacitātes celšanai;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radīti patentu pieteikumi, jauni produkti vai tehnoloģiju prototipi un cits intelektuālais īpašums;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sagatavoti priekšlikumi un datu kopas sporta politikas plānošanai un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sasniegti citi pētniecības specifikai atbilstoši rezultāti (tai skaitā izstrādāti ieteikumi, programmas).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Programmas īstenošanu bez papildu finansējuma piešķiršanas var pagarināt līdz vienam gadam, ja tas ir nepieciešams programmas un tās projektu rezultātu nostiprināšanai un publiskošanai.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23-TA-1775</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23-TA-1775</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rīkojuma_projekts_23-TA-1775.docx</dc:title>
</cp:coreProperties>
</file>

<file path=docProps/custom.xml><?xml version="1.0" encoding="utf-8"?>
<Properties xmlns="http://schemas.openxmlformats.org/officeDocument/2006/custom-properties" xmlns:vt="http://schemas.openxmlformats.org/officeDocument/2006/docPropsVTypes"/>
</file>