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795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1. oktobrī (prot. Nr. 40 30.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pedagogu darba samaksu 2024. gadā, ņemot vērā izglītojamo skaita un struktūras izmaiņas uz 2024. gada 1. septembri un to ietekmi, pārdalīt finansējumu 2 647 978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b w:val="1"/>
          <w:rtl w:val="0"/>
        </w:rPr>
        <w:t xml:space="preserve"> </w:t>
      </w:r>
      <w:r w:rsidR="00000000" w:rsidRPr="00000000" w:rsidDel="00000000">
        <w:rPr>
          <w:rtl w:val="0"/>
        </w:rPr>
        <w:t xml:space="preserve">apmērā,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 Izglītības un zinātnes ministrijas budžeta apakšprogrammu 01.05.00 ''Dotācija privātajām mācību iestādēm''</w:t>
      </w:r>
      <w:r w:rsidR="00000000" w:rsidRPr="00000000" w:rsidDel="00000000">
        <w:rPr>
          <w:b w:val="1"/>
          <w:rtl w:val="0"/>
        </w:rPr>
        <w:t xml:space="preserve"> </w:t>
      </w:r>
      <w:r w:rsidR="00000000" w:rsidRPr="00000000" w:rsidDel="00000000">
        <w:rPr>
          <w:rtl w:val="0"/>
        </w:rPr>
        <w:t xml:space="preserve">2 642 198 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no šādām budžeta programmām un apakšprogrammām: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valsts budžeta resora "62. Mērķdotācijas pašvaldībām" programmas 01.00.00. "Mērķdotācijas izglītības pasākumiem" prioritārā pasākuma "Lai īstenotu secīgu pāreju uz mācībām valsts valodā" – 1 775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valsts budžeta resora "62. Mērķdotācijas pašvaldībām" programmas 05.00.00 "Mērķdotācijas pašvaldībām – pašvaldību izglītības iestāžu pedagogu darba samaksai un valsts sociālās apdrošināšanas obligātajām iemaksām" – 934 600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(tai skaitā no prioritārā pasākuma "Lai īstenotu secīgu pāreju uz mācībām valsts valodā'' – 89 992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no prioritārā pasākuma "STEM piedāvājuma nostiprināšana valsts nozīmes interešu izglītības centros" – 108 453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valsts budžeta resora "62. Mērķdotācijas pašvaldībām" programmas 10.00.00 "Mērķdotācijas pašvaldībām – pašvaldību izglītības iestādēs bērnu no piecu gadu vecuma izglītošanā nodarbināto pedagogu darba samaksai un valsts sociālās apdrošināšanas obligātajām iemaksām" – 987 734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Izglītības un zinātnes ministrijas budžeta apakšprogrammas 01.07.00 ''Dotācija brīvpusdienu nodrošināšanai 1., 2., 3. un 4. klases izglītojamiem'' – 718 089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 Izglītības un zinātnes ministrijas budžeta apakšprogrammu 01.08.00. "Vispārējās izglītības atbalsta pasākumi"' 5 780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b w:val="1"/>
          <w:i w:val="1"/>
          <w:rtl w:val="0"/>
        </w:rPr>
        <w:t xml:space="preserve"> </w:t>
      </w:r>
      <w:r w:rsidR="00000000" w:rsidRPr="00000000" w:rsidDel="00000000">
        <w:rPr>
          <w:rtl w:val="0"/>
        </w:rPr>
        <w:t xml:space="preserve">apmērā</w:t>
      </w:r>
      <w:r w:rsidR="00000000" w:rsidRPr="00000000" w:rsidDel="00000000">
        <w:rPr>
          <w:b w:val="1"/>
          <w:i w:val="1"/>
          <w:rtl w:val="0"/>
        </w:rPr>
        <w:t xml:space="preserve"> </w:t>
      </w:r>
      <w:r w:rsidR="00000000" w:rsidRPr="00000000" w:rsidDel="00000000">
        <w:rPr>
          <w:rtl w:val="0"/>
        </w:rPr>
        <w:t xml:space="preserve">no valsts budžeta resora "62. Mērķdotācijas pašvaldībām" programmas 10.00.00 "Mērķdotācijas pašvaldībām – pašvaldību izglītības iestādēs bērnu no piecu gadu vecuma izglītošanā nodarbināto pedagogu darba samaksai un valsts sociālās apdrošināšanas obligātajām iemaksām".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normatīvajos aktos noteiktajā kārtībā sagatavot un iesniegt Finanšu ministrijā pieprasījumu valsts budžeta apropriācijas pārdalei 2024. gadā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pārdali un pēc Saeimas atļaujas saņemšanas veikt apropriācijas pārdali.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24-TA-2260</w:t>
    </w:r>
    <w:r>
      <w:br/>
    </w:r>
    <w:r w:rsidR="00000000" w:rsidRPr="00000000" w:rsidDel="00000000">
      <w:rPr>
        <w:rtl w:val="0"/>
      </w:rPr>
      <w:t xml:space="preserve">Izdrukāts 29.07.2026. 23.35 - 1.0.VK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24-TA-2260</w:t>
    </w:r>
    <w:r>
      <w:br/>
    </w:r>
    <w:r w:rsidR="00000000" w:rsidRPr="00000000" w:rsidDel="00000000">
      <w:rPr>
        <w:rtl w:val="0"/>
      </w:rPr>
      <w:t xml:space="preserve">Izdrukāts 29.07.2026. 23.35 - 1.0.VK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rīkojuma_projekts_24-TA-2260.docx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