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februārī (prot. Nr. 9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30. jūlija noteikumos Nr. 449 "Valsts meža dienesta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30. jūlija noteikumos Nr. 449 "Valsts meža dienesta nolikums" (Latvijas Vēstnesis, 2013, 149. nr.; 2014, 80. nr.; 2015, 128. nr.; 2020, 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meža dienesta (turpmāk – dienests) pārraudzību zemkopības ministrs īsteno ar Zemkopības ministrijas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Dienesta amatpersonu izdotos administratīvos aktus un faktisko rīcību privātpersona var apstrīdēt, iesniedzot attiecīgu iesniegumu ģenerāldirektoram, bet ģenerāldirektora pieņemtos lēmumus par apstrīdētajiem dienesta amatpersonu izdotajiem administratīvajiem aktiem un faktisko rīcību var pārsūdzēt tiesā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Lēmumus administratīvo pārkāpumu lietā var pārsūdzēt saskaņā ar Administratīvās atbildības likumu. Dienesta amatpersonu pieņemtos lēmumus administratīvo pārkāpumu lietā var pārsūdzēt ģenerāldirektoram, bet ģenerāldirektora pieņemtos lēmumus – pārsūdzēt tiesā."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22-TA-2227</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22-TA-2227</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noteikumu_(grozījumu)_projekts_22-TA-2227.docx</dc:title>
</cp:coreProperties>
</file>

<file path=docProps/custom.xml><?xml version="1.0" encoding="utf-8"?>
<Properties xmlns="http://schemas.openxmlformats.org/officeDocument/2006/custom-properties" xmlns:vt="http://schemas.openxmlformats.org/officeDocument/2006/docPropsVTypes"/>
</file>