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9. augustā (prot. Nr. 39 63.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30. augusta noteikumos Nr. 685 "Rezidentu uzņemšanas, sadales un rezidentūras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30. augusta noteikumos Nr. 685 "Rezidentu uzņemšanas, sadales un rezidentūras finansēšanas kārtība" (Latvijas Vēstnesis, 2011, 140. nr.; 2013, 122. nr.; 2016, 62., 245. nr.; 2018, 78., 251. nr.; 2019, 12., 251. nr.; 2020, 31., 248. nr.; 2021, 27. nr.; 2022, 14., 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Veselības ministrija nosaka no valsts budžeta līdzekļiem finansējamo rezidentūras vietu skaitu sadalījumā pa specialitātēm, pamatojoties uz šādiem datiem: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ārstniecības iestāžu sniegtā informācija par nepieciešamo ārstu skaitu, tai skaitā Nacionālā veselības dienesta sniegtā informācija par nepieciešamo ģimenes (vispārējās prakses) ārstu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pamatdarbā nestrādājošo ārstu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ārstu bezdarbnieku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prognozējamais ārstu skaits, kuri sasniegs pensijas vecumu turpmāko piecu gadu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Eiropas Savienības dalībvalstu ārstu nodrošinājuma statistisko datu savstarpējā analīze;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demogrāfiskā situācija un attīstības prognozes;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ārstniecības personu skaita prognozes pilna laika slodzēm;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augstskolu sniegtā informācija par plānoto ārsta grādu ieguvušo personu skaitu kārtējā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5.</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ņemot vērā ārstniecības iestāžu iesniegtos pieprasījumus attiecībā uz rezidentūras vietām konkrētā specialitātē, slēdz līgumus par rezidentu apmācību ar ārstniecības iestādēm un sadarbības līgumus ar ārstniecības iestādēm, kas ir Veselības ministrijas padotībā esošas budžeta iestādes. Šajos līgumos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11.5.1. ārstus, kuri ir atbildīgi par rezidentūras organizāciju attiecīgajā ārstniecības iestādē katrā specialitātē (ņemot vērā rezidentu viedokli par šo noteikumu 11.5.2. apakšpunktā minēto ārstu noteikšanu);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11.5.2. ārstus, kuru vadībā strādā rezidenti;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11.5.3. kārtību, kādā rezidenti un šo noteikumu 11.5.2. apakšpunktā minētie ārsti elektroniski iesniedz augstskolai rezidentūras studiju novērtēšanas anketas (turpmāk – novērtēšanas anketas), un kārtību, kādā augstskola nodrošina novērtējumu apkopojumu pieejamību ārstniecības iestādei. Augstskola nodrošina,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11.5.3.1. rezidentu iesniegtās novērtēšanas anketas par ārstiem, kuru vadībā strādā rezidenti, ir anonīmas līdz rezidentūras studiju programmas beigām vai rezidentūras studiju programmas pārtraukšanai;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11.5.3.2. ar rezidentūras studiju novērtēšanas rezultātiem iepazīstina ārstu, kura vadībā strādā rezidenti, ja par ārstu ir aizpildītas četras novērtēšanas anketas vai vairāk;</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11.5.3.3. ar tā ārsta aizpildīto novērtēšanas anketu, kura vadībā strādā rezidents, rezidents var iepazīties pēc tam, kad ir iesniedzis savu novērtēšanas anketu par attiecīgo ārstu;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11.5.4. novērtēšanas anketu paraugus."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Nodrošinot nepieciešamo sadarbību rezidenta apmācībā attiecīgajā studiju programmā, ārstniecības iestāde pēc saskaņošanas ar augstskolu var slēgt līgumu ar citu ārstniecības iestādi, kurai ir atbilstošs darbības profils un apmācības iespējas."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šo noteikumu 11.5. apakšpunktā minētajām ārstniecības iestādēm piešķiramo finanšu līdzekļu apmērs rezidentu apmācībai pirmajā un otrajā rezidentūras gadā pamatspecialitātē nepārsniedz 37 759,20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29 924,04 </w:t>
      </w:r>
      <w:r w:rsidR="00000000" w:rsidRPr="00000000" w:rsidDel="00000000">
        <w:rPr>
          <w:i w:val="1"/>
          <w:rtl w:val="0"/>
        </w:rPr>
        <w:t xml:space="preserve">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19.4.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šo noteikumu 11.5. apakšpunktā minētajām ārstniecības iestādēm piešķiramo finanšu līdzekļu apmērs rezidentu apmācībai, sākot ar trešo rezidentūras gadu pamatspecialitātē un pirmo rezidentūras gadu papildspecialitātē un apakšspecialitātē, nepārsniedz 41 154,24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32 535,72 </w:t>
      </w:r>
      <w:r w:rsidR="00000000" w:rsidRPr="00000000" w:rsidDel="00000000">
        <w:rPr>
          <w:i w:val="1"/>
          <w:rtl w:val="0"/>
        </w:rPr>
        <w:t xml:space="preserve">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Rezidentam, kuram ir darba līgums ar reģionālo daudzprofilu slimnīcu un specializēto slimnīcu ārpus Rīgas vai daudzprofilu slimnīcu ārpus Rīgas, kura sadarbojas ar reģionālo daudzprofilu slimnīcu, vai ģimenes (vispārējās prakses) ārsta praksi ārpus Rīgas, nosaka piemaksu par darbu (tai skaitā dežūrām) reģionā ārpus Rīgas vismaz 30 % apmērā no zemākās mēnešalgas, kas noteikta normatīvajos aktos par zemāko mēnešalgu un speciālo piemaksu ārstniecības personām. Piemaksu par darbu (tai skaitā dežūrām) aprēķina, ņemot vērā attiecīgajā mēnesī nostrādāto stundu skaitu ārstniecības iestādē ārpus Rīgas (reģionā ārpus Rīgas)."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atlīdzībai pirmajā un otrajā rezidentūras gadā pamatspecialitātē – ne vairāk kā 33 951,60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26 116,44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atlīdzībai ar trešo rezidentūras gadu pamatspecialitātē un ar pirmo rezidentūras gadu papildspecialitātē un apakšspecialitātē – ne vairāk kā 37 346,64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28 728,12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Persona, kuras apmācība rezidentūrā finansēta no valsts budžeta līdzekļiem, piecu gadu laikā pēc rezidentūras beigšanas trīs gadus normālā darba laika ietvaros (arī skaitot summāri) ir darba tiesiskajās attiecībās: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attiecīgajā ārstniecības personas specialitātē Latvijas Republikas teritorijā publiskas personas izveidotajā ārstniecības iestādē, ģimenes ārsta praksē, Veselības inspekcijā, Slimību profilakses un kontroles centrā,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attiecīgajā ārstniecības personas specialitātē Latvijas Republikas teritorijā ārstniecības iestādē, ar kuru ir noslēgta šo noteikumu 5.2. apakšpunktā minētā vienošanās, vai pašvaldības norādītajā ārstniecības iestādē, ja šo noteikumu 5.2. apakšpunktā minētā vienošanās ir noslēgta ar pašvaldību."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Persona, kura apguvusi apakšspecialitāti, papildspecialitāti un kuras apmācība rezidentūrā finansēta no valsts budžeta līdzekļiem, šo noteikumu  28. punktā minēto normālo darba laika ietvaru var skaitīt summāri pamatspecialitātē, apakšspecialitātē vai papildspecialitātē."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Personu atbrīvo no šo noteikumu 34. punktā minētajām saistībām, ja šo noteikumu 28. punktā minētajā piecu gadu laikā tā ir kļuvusi par personu ar I vai II grupas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Ja rezidents, kura apmācība tiek finansēta no valsts budžeta līdzekļiem, pārtrauc apmācību rezidentūrā no augstskolas neatkarīgu iemeslu dēļ (izņemot gadījumu, ja  izslēgts no studējošo saraksta nesekmības dēļ) un turpina apmācību rezidentūrā citā specialitātē (neatkarīgi no rezidentūras apmācības finansējuma avota), Veselības ministrija personai atliek šo noteikumu 34. punktā noteikto saistību izpildi līdz rezidentūras beigšanai, ja persona ir izpildījusi šo noteikumu 28.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Augstskola ir tiesīga uzņemt pretendentu rezidentūrā tā izvēlētajā specialitātē ārpus pretendentu atlases konkursa, informējot par to Veselības ministriju, ja izdevumus, kas saistīti ar rezidenta apmācību, pilnā apmērā sedz juridiska vai fiziska persona un augstskolas un ārstniecības iestādes līgumā par rezidentu apmācību tiek paredzēts ārstniecības iestādes pienākums darba tiesisko attiecību ietvaros izmaksāt atlīdzību rezidentam normatīvajos aktos noteiktajā kārtībā un apjomā no viena no šādiem finansējuma avotiem: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1. no budžeta līdzekļiem saskaņā ar likumu par valsts budžetu kārtējam 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2. no juridisku vai fizisku personu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Pamatspecialitātes, apakšspecialitātes rezidentiem, kuriem darba samaksa tiek veikta saskaņā ar šo noteikumu  39.</w:t>
      </w:r>
      <w:r w:rsidR="00000000" w:rsidRPr="00000000" w:rsidDel="00000000">
        <w:rPr>
          <w:vertAlign w:val="superscript"/>
          <w:rtl w:val="0"/>
        </w:rPr>
        <w:t xml:space="preserve">4</w:t>
      </w:r>
      <w:r w:rsidR="00000000" w:rsidRPr="00000000" w:rsidDel="00000000">
        <w:rPr>
          <w:rtl w:val="0"/>
        </w:rPr>
        <w:t xml:space="preserve">1. apakšpunktu, augstskola nosaka  kārtējā gadā uzņemamo rezidentu vietu skaitu, ņemot vērā šādus kritērijus: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 no valsts budžeta līdzekļiem pieejamo finansējumu kārtējā gadā, kas paredzēts to rezidentu atlīdzībai, kuru apmācība tiek segta no fizisko vai juridisko personu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 ārstniecības iestāžu iesniegtos pieprasījumus attiecībā uz rezidentūras vietām, kurās apmācība tiek segta no fizisko vai juridisko personu līdzekļiem, konkrētās pamatspecialitātēs un apakšspecialitātēs."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10</w:t>
      </w:r>
      <w:r w:rsidR="00000000" w:rsidRPr="00000000" w:rsidDel="00000000">
        <w:rPr>
          <w:rtl w:val="0"/>
        </w:rPr>
        <w:t xml:space="preserve"> Veselības ministrija saskaņo šo noteikumu 39.</w:t>
      </w:r>
      <w:r w:rsidR="00000000" w:rsidRPr="00000000" w:rsidDel="00000000">
        <w:rPr>
          <w:vertAlign w:val="superscript"/>
          <w:rtl w:val="0"/>
        </w:rPr>
        <w:t xml:space="preserve">5</w:t>
      </w:r>
      <w:r w:rsidR="00000000" w:rsidRPr="00000000" w:rsidDel="00000000">
        <w:rPr>
          <w:rtl w:val="0"/>
        </w:rPr>
        <w:t xml:space="preserve"> punktā minēto augstskolas noteikto vietu skaitu, ņemot vērā atbilstoši šo noteikumu 3. punktam veikto datu izvērtējumu."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Uz šo noteikumu 42. punktā minēto personu neattiecas šajā punktā ietvertās prasības, ja persona piecu gadu laikā pēc rezidentūras beigšanas trīs gadus strādā šo noteikumu 28.1. apakšpunktā minētajās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Šo noteikumu 20. punkts attiecībā par piemaksu par darbu vismaz 30 % apmērā no zemākās mēnešalgas ir piemērojams pirmā studiju gada rezidentiem, kuri uzsāk studijas ar 2022. gada 1. oktobri. Rezidentiem, kuri uzsākuši studijas līdz 2022. gada 30. septembrim, rezidenta mēnešalga reģionālajā daudzprofilu slimnīcā, specializētajā slimnīcā ārpus Rīgas vai daudzprofilu slimnīcā, kura sadarbojas ar reģionālo daudzprofilu slimnīcu, vai ģimenes (vispārējās prakses) ārsta praksē ārpus Rīgas ir vismaz par 30 % lielāka nekā zemākā mēnešalga, kas noteikta normatīvajos aktos par zemāko mēnešalgu un speciālo piemaksu ārstniecības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Attiecībā uz personu, kura ne agrāk kā 2018./2019. studiju gadā pabeigusi rezidentūru un kuras apmācības rezidentūrā finansētas no valsts budžeta līdzekļiem (izņemot šo noteikumu 42. punktā minētās personas), piemēro šādu nosacījumu: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1. šo noteikumu 28. punktā minēto iespēju piecu gadu laikā pēc rezidentūras beigšanas atstrādāt trīs gadus normālā darba laika ietvaros (arī skaitot summāri);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2. persona atbilstoši šo noteikumu 28.1. apakšpunktam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3. šo noteikumu 28.</w:t>
      </w:r>
      <w:r w:rsidR="00000000" w:rsidRPr="00000000" w:rsidDel="00000000">
        <w:rPr>
          <w:vertAlign w:val="superscript"/>
          <w:rtl w:val="0"/>
        </w:rPr>
        <w:t xml:space="preserve">1</w:t>
      </w:r>
      <w:r w:rsidR="00000000" w:rsidRPr="00000000" w:rsidDel="00000000">
        <w:rPr>
          <w:rtl w:val="0"/>
        </w:rPr>
        <w:t xml:space="preserve"> punktā noteikto iespēju darbu pamatspecialitātē, apakšspecialitātē vai papildspecialitātē ieskaitīt summāri normālajā darba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Personai, kura ne agrāk kā 2018./2019. studiju gadā saskaņā ar šo noteikumu  35.</w:t>
      </w:r>
      <w:r w:rsidR="00000000" w:rsidRPr="00000000" w:rsidDel="00000000">
        <w:rPr>
          <w:vertAlign w:val="superscript"/>
          <w:rtl w:val="0"/>
        </w:rPr>
        <w:t xml:space="preserve">1</w:t>
      </w:r>
      <w:r w:rsidR="00000000" w:rsidRPr="00000000" w:rsidDel="00000000">
        <w:rPr>
          <w:rtl w:val="0"/>
        </w:rPr>
        <w:t xml:space="preserve"> punktu pārtraukusi apmācību rezidentūrā un turpina apmācību rezidentūrā citā specialitātē vai turpina studijas doktorantūrā, Veselības ministrija atliek šo noteikumu 34. punktā minēto saistību izpildi līdz rezidentūras vai doktorantūras studiju beigšanai. Šo noteikumu 28. punktā minētās prasības ir piemērojamas personai, kura pabeigusi vai pārtraukusi rezidentūru ne agrāk kā 2018./2019. studiju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22-TA-1407</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22-TA-1407</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noteikumu_(grozījumu)_projekts_22-TA-1407.docx</dc:title>
</cp:coreProperties>
</file>

<file path=docProps/custom.xml><?xml version="1.0" encoding="utf-8"?>
<Properties xmlns="http://schemas.openxmlformats.org/officeDocument/2006/custom-properties" xmlns:vt="http://schemas.openxmlformats.org/officeDocument/2006/docPropsVTypes"/>
</file>