
<file path=[Content_Types].xml><?xml version="1.0" encoding="utf-8"?>
<Types xmlns="http://schemas.openxmlformats.org/package/2006/content-types">
  <Default Extension="gif" ContentType="image/gif"/>
  <Default Extension="jpeg" ContentType="image/jpeg"/>
  <Default Extension="jpg" ContentType="image/jpeg"/>
  <Default Extension="png" ContentType="image/png"/>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Types>
</file>

<file path=_rels/.rels><?xml version="1.0" encoding="UTF-8" standalone="yes"?>
<Relationships xmlns="http://schemas.openxmlformats.org/package/2006/relationships"><Relationship Target="docProps/app.xml" Type="http://schemas.openxmlformats.org/officeDocument/2006/relationships/extended-properties" Id="rId1"/><Relationship Target="docProps/core.xml" Type="http://schemas.openxmlformats.org/package/2006/relationships/metadata/core-properties" Id="rId2"/><Relationship Target="docProps/custom.xml" Type="http://schemas.openxmlformats.org/officeDocument/2006/relationships/custom-properties" Id="rId3"/><Relationship Target="word/document.xml" Type="http://schemas.openxmlformats.org/officeDocument/2006/relationships/officeDocument" Id="rId4"/></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background w:color="FFFFFF"/>
  <w:body>
    <w:p w:rsidP="00000000" w:rsidRDefault="00000000" w:rsidR="00000000" w:rsidRPr="00000000" w:rsidDel="00000000">
      <w:pPr>
        <w:pStyle w:val="paragraph"/>
        <w:contextualSpacing w:val="0"/>
        <w:jc w:val="right"/>
        <w:spacing w:before="240" w:beforeAutospacing="0"/>
        <w:spacing w:lineRule="auto" w:line="240"/>
        <w:pBdr/>
        <w:rPr>
          <w:b w:val="1"/>
          <w:rtl w:val="0"/>
        </w:rPr>
      </w:pPr>
      <w:r w:rsidR="00000000" w:rsidRPr="00000000" w:rsidDel="00000000">
        <w:rPr>
          <w:rStyle w:val="paragraph"/>
          <w:b w:val="1"/>
          <w:rtl w:val="0"/>
        </w:rPr>
        <w:t xml:space="preserve"/>
      </w:r>
      <w:r w:rsidR="00000000" w:rsidRPr="00000000" w:rsidDel="00000000">
        <w:rPr>
          <w:rStyle w:val="paragraph"/>
          <w:b w:val="1"/>
          <w:rtl w:val="0"/>
        </w:rPr>
        <w:t xml:space="preserve">Ministru kabineta rīkojums Nr. 964</w:t>
      </w:r>
    </w:p>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Rīgā 2022. gada 21. decembrī (prot. Nr. 66 66. §)</w:t>
      </w:r>
    </w:p>
    <w:p w:rsidP="00000000" w:rsidRDefault="00000000" w:rsidR="00000000" w:rsidRPr="00000000" w:rsidDel="00000000">
      <w:pPr>
        <w:pStyle w:val="paragraph_header"/>
        <w:contextualSpacing w:val="0"/>
        <w:jc w:val="center"/>
        <w:spacing w:lineRule="auto" w:line="240"/>
        <w:pBdr/>
        <w:rPr>
          <w:b w:val="1"/>
          <w:rtl w:val="0"/>
        </w:rPr>
      </w:pPr>
      <w:r w:rsidR="00000000" w:rsidRPr="00000000" w:rsidDel="00000000">
        <w:rPr>
          <w:rStyle w:val="paragraph_header"/>
          <w:b w:val="1"/>
          <w:rtl w:val="0"/>
        </w:rPr>
        <w:t xml:space="preserve"/>
      </w:r>
      <w:r w:rsidR="00000000" w:rsidRPr="00000000" w:rsidDel="00000000">
        <w:rPr>
          <w:rStyle w:val="paragraph_header"/>
          <w:b w:val="1"/>
          <w:rtl w:val="0"/>
        </w:rPr>
        <w:t xml:space="preserve">Par likumprojekta "Par valsts budžetu 2023. gadam un budžeta ietvaru 2023., 2024. un 2025. gadam" sagatavošanas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Apstiprināt likumprojekta "Par valsts budžetu 2023. gadam un budžeta ietvaru 2023., 2024. un 2025. gadam" (turpmāk – likumprojekts) sagatavošanas grafiku (pielikums).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Lai sagatavotu Ministru kabineta un Latvijas Pašvaldību savienības vienošanās un domstarpību protokola projektu par likumprojektu, Finanšu ministrijai vienoties ar Latvijas Pašvaldību savienību par sarunu norises un minētā protokola projekta izskatīšanas grafiku.</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 </w:t>
      </w:r>
      <w:r w:rsidR="00000000" w:rsidRPr="00000000" w:rsidDel="00000000">
        <w:rPr>
          <w:rtl w:val="0"/>
        </w:rPr>
        <w:t xml:space="preserve">Ar likumprojekta sagatavošanu saistītos jautājumus izskatīt:</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1.</w:t>
      </w:r>
      <w:r w:rsidR="00000000" w:rsidRPr="00000000" w:rsidDel="00000000">
        <w:rPr>
          <w:rtl w:val="0"/>
        </w:rPr>
        <w:t xml:space="preserve"> </w:t>
      </w:r>
      <w:r w:rsidR="00000000" w:rsidRPr="00000000" w:rsidDel="00000000">
        <w:rPr>
          <w:rtl w:val="0"/>
        </w:rPr>
        <w:t xml:space="preserve">Nacionālajā trīspusējās sadarbības padomē un Nacionālajā attīstības padomē Ministru prezidenta noteiktajos termiņos;</w:t>
      </w:r>
    </w:p>
    <w:p w:rsidP="00000000" w:rsidRDefault="00000000" w:rsidR="00000000" w:rsidRPr="00000000" w:rsidDel="00000000">
      <w:pPr>
        <w:numPr>
          <w:ilvl w:val="1"/>
          <w:numId w:val="1"/>
        </w:numPr>
        <w:ind w:left="0" w:hanging="-706"/>
        <w:contextualSpacing w:val="0"/>
        <w:spacing w:before="0"/>
        <w:rPr>
          <w:u w:val="none"/>
        </w:rPr>
      </w:pPr>
      <w:r w:rsidR="00000000" w:rsidRPr="00000000" w:rsidDel="00000000">
        <w:rPr>
          <w:rtl w:val="0"/>
        </w:rPr>
        <w:t xml:space="preserve"/>
      </w:r>
      <w:r w:rsidR="00000000" w:rsidRPr="00000000" w:rsidDel="00000000">
        <w:rPr>
          <w:rtl w:val="0"/>
        </w:rPr>
        <w:t xml:space="preserve">3.</w:t>
      </w:r>
      <w:r w:rsidR="00000000" w:rsidRPr="00000000" w:rsidDel="00000000">
        <w:rPr>
          <w:rtl w:val="0"/>
        </w:rPr>
        <w:t xml:space="preserve">2.</w:t>
      </w:r>
      <w:r w:rsidR="00000000" w:rsidRPr="00000000" w:rsidDel="00000000">
        <w:rPr>
          <w:rtl w:val="0"/>
        </w:rPr>
        <w:t xml:space="preserve"> </w:t>
      </w:r>
      <w:r w:rsidR="00000000" w:rsidRPr="00000000" w:rsidDel="00000000">
        <w:rPr>
          <w:rtl w:val="0"/>
        </w:rPr>
        <w:t xml:space="preserve">Nacionālās trīspusējās sadarbības padomes Budžeta un nodokļu apakšpadomē, pieaicinot Latvijas Tirdzniecības un rūpniecības kameras pārstāvjus, finanšu ministra noteiktajos termiņos.</w:t>
      </w:r>
    </w:p>
    <w:p w:rsidP="00000000" w:rsidRDefault="00000000" w:rsidR="00000000" w:rsidRPr="00000000" w:rsidDel="00000000">
      <w:pPr>
        <w:numPr>
          <w:ilvl w:val="0"/>
          <w:numId w:val="1"/>
        </w:numPr>
        <w:ind w:left="0" w:hanging="-706"/>
        <w:contextualSpacing w:val="0"/>
        <w:spacing w:before="280"/>
        <w:rPr>
          <w:u w:val="none"/>
        </w:rPr>
      </w:pPr>
      <w:r w:rsidR="00000000" w:rsidRPr="00000000" w:rsidDel="00000000">
        <w:rPr>
          <w:rtl w:val="0"/>
        </w:rPr>
        <w:t xml:space="preserve"/>
      </w:r>
      <w:r w:rsidR="00000000" w:rsidRPr="00000000" w:rsidDel="00000000">
        <w:rPr>
          <w:rtl w:val="0"/>
        </w:rPr>
        <w:t xml:space="preserve">4.</w:t>
      </w:r>
      <w:r w:rsidR="00000000" w:rsidRPr="00000000" w:rsidDel="00000000">
        <w:rPr>
          <w:rtl w:val="0"/>
        </w:rPr>
        <w:t xml:space="preserve"> </w:t>
      </w:r>
      <w:r w:rsidR="00000000" w:rsidRPr="00000000" w:rsidDel="00000000">
        <w:rPr>
          <w:rtl w:val="0"/>
        </w:rPr>
        <w:t xml:space="preserve">Atzīt par spēku zaudējušu Ministru kabineta 2022. gada 18. marta rīkojumu Nr. 169 </w:t>
      </w:r>
      <w:r w:rsidR="00000000" w:rsidRPr="00000000" w:rsidDel="00000000">
        <w:rPr>
          <w:rtl w:val="0"/>
        </w:rPr>
        <w:t xml:space="preserve">"Par likumprojekta "Par vidēja termiņa budžeta ietvaru 2023., 2024. un 2025. gadam" un likumprojekta "Par valsts budžetu 2023. gadam" sagatavošanas grafiku"</w:t>
      </w:r>
      <w:r w:rsidR="00000000" w:rsidRPr="00000000" w:rsidDel="00000000">
        <w:rPr>
          <w:rtl w:val="0"/>
        </w:rPr>
        <w:t xml:space="preserve"> (Latvijas Vēstnesis, 2022, 57. nr.).</w:t>
      </w:r>
    </w:p>
    <w:p w:rsidP="00000000" w:rsidRDefault="00000000" w:rsidR="00000000" w:rsidRPr="00000000" w:rsidDel="00000000">
      <w:pPr>
        <w:contextualSpacing w:val="0"/>
        <w:spacing w:before="480" w:beforeAutospacing="0"/>
        <w:spacing w:lineRule="auto" w:line="240"/>
        <w:pBdr/>
      </w:pPr>
      <w:r w:rsidR="00000000" w:rsidRPr="00000000" w:rsidDel="00000000">
        <w:rPr>
          <w:rtl w:val="0"/>
        </w:rPr>
        <w:t xml:space="preserve"/>
      </w:r>
    </w:p>
    <w:tbl>
      <w:tblPr>
        <w:tblStyle w:val="DefaultTable"/>
        <w:bidiVisual w:val="0"/>
        <w:tblW w:w="9642.0" w:type="dxa"/>
        <w:tblInd w:w="0.0" w:type="dxa"/>
        <w:jc w:val="left"/>
        <w:tblLayout w:type="fixed"/>
        <w:tblLook w:val="0600"/>
      </w:tblPr>
      <w:tblGrid>
        <w:gridCol w:w="2721"/>
        <w:gridCol w:w="4200"/>
        <w:gridCol w:w="2721"/>
        <w:tblGridChange w:id="0">
          <w:tblGrid>
            <w:gridCol w:w="2721"/>
            <w:gridCol w:w="4200"/>
            <w:gridCol w:w="2721"/>
          </w:tblGrid>
        </w:tblGridChange>
      </w:tblGrid>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Ministru prezidents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K. Kariņš</w:t>
            </w:r>
          </w:p>
        </w:tc>
      </w:tr>
      <w:tr>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left"/>
              <w:spacing w:lineRule="auto" w:line="240"/>
              <w:pBdr/>
            </w:pPr>
            <w:r w:rsidR="00000000" w:rsidRPr="00000000" w:rsidDel="00000000">
              <w:rPr>
                <w:rtl w:val="0"/>
              </w:rPr>
              <w:t xml:space="preserve"/>
            </w:r>
            <w:r w:rsidR="00000000" w:rsidRPr="00000000" w:rsidDel="00000000">
              <w:rPr>
                <w:rtl w:val="0"/>
              </w:rPr>
              <w:t xml:space="preserve">Finanšu ministrs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center"/>
              <w:spacing w:lineRule="auto" w:line="240"/>
              <w:pBdr/>
            </w:pPr>
            <w:r w:rsidR="00000000" w:rsidRPr="00000000" w:rsidDel="00000000">
              <w:rPr>
                <w:rtl w:val="0"/>
              </w:rPr>
              <w:t xml:space="preserve"/>
            </w:r>
            <w:r w:rsidR="00000000" w:rsidRPr="00000000" w:rsidDel="00000000">
              <w:rPr>
                <w:sz w:val="24"/>
                <w:rtl w:val="0"/>
              </w:rPr>
              <w:t xml:space="preserve">(paraksts**)</w:t>
            </w:r>
          </w:p>
        </w:tc>
        <w:tc>
          <w:tcPr>
            <w:shd w:fill="ffffff"/>
            <w:vAlign w:val="center"/>
            <w:noWrap w:val="true"/>
            <w:tcMar>
              <w:top w:w="0.0" w:type="dxa"/>
              <w:left w:w="0.0" w:type="dxa"/>
              <w:bottom w:w="0.0" w:type="dxa"/>
              <w:right w:w="0.0" w:type="dxa"/>
            </w:tcMar>
            <w:tcBorders/>
          </w:tcPr>
          <w:p w:rsidP="00000000" w:rsidRDefault="00000000" w:rsidR="00000000" w:rsidRPr="00000000" w:rsidDel="00000000">
            <w:pPr>
              <w:contextualSpacing w:val="0"/>
              <w:jc w:val="right"/>
              <w:spacing w:lineRule="auto" w:line="240"/>
              <w:pBdr/>
            </w:pPr>
            <w:r w:rsidR="00000000" w:rsidRPr="00000000" w:rsidDel="00000000">
              <w:rPr>
                <w:rtl w:val="0"/>
              </w:rPr>
              <w:t xml:space="preserve"/>
            </w:r>
            <w:r w:rsidR="00000000" w:rsidRPr="00000000" w:rsidDel="00000000">
              <w:rPr>
                <w:rtl w:val="0"/>
              </w:rPr>
              <w:t xml:space="preserve">A. Ašeradens</w:t>
            </w:r>
          </w:p>
        </w:tc>
      </w:tr>
    </w:tbl>
    <w:p w:rsidP="00000000" w:rsidRDefault="00000000" w:rsidR="00000000" w:rsidRPr="00000000" w:rsidDel="00000000">
      <w:pPr>
        <w:contextualSpacing w:val="0"/>
        <w:ind w:left="705"/>
        <w:spacing w:before="800" w:beforeAutospacing="0"/>
        <w:spacing w:lineRule="auto" w:line="240"/>
        <w:pBdr/>
      </w:pPr>
      <w:r w:rsidR="00000000" w:rsidRPr="00000000" w:rsidDel="00000000">
        <w:rPr>
          <w:rtl w:val="0"/>
        </w:rPr>
        <w:t xml:space="preserve"/>
      </w:r>
      <w:r w:rsidR="00000000" w:rsidRPr="00000000" w:rsidDel="00000000">
        <w:rPr>
          <w:sz w:val="24"/>
          <w:rtl w:val="0"/>
        </w:rPr>
        <w:t xml:space="preserve">* Dokuments ir parakstīts ar drošu elektronisko parakstu</w:t>
      </w:r>
    </w:p>
    <w:p w:rsidP="00000000" w:rsidRDefault="00000000" w:rsidR="00000000" w:rsidRPr="00000000" w:rsidDel="00000000">
      <w:pPr>
        <w:contextualSpacing w:val="0"/>
        <w:ind w:left="705"/>
        <w:spacing w:lineRule="auto" w:line="240"/>
        <w:pBdr/>
      </w:pPr>
      <w:r w:rsidR="00000000" w:rsidRPr="00000000" w:rsidDel="00000000">
        <w:rPr>
          <w:rtl w:val="0"/>
        </w:rPr>
        <w:t xml:space="preserve"/>
      </w:r>
      <w:r w:rsidR="00000000" w:rsidRPr="00000000" w:rsidDel="00000000">
        <w:rPr>
          <w:sz w:val="24"/>
          <w:rtl w:val="0"/>
        </w:rPr>
        <w:t xml:space="preserve">** Dokuments ir parakstīts ar TAP portāla elektroniskās parakstīšanas rīku</w:t>
      </w:r>
    </w:p>
    <w:sectPr>
      <w:headerReference r:id="rId7" w:type="default"/>
      <w:headerReference r:id="rId8" w:type="first"/>
      <w:footerReference r:id="rId2" w:type="default"/>
      <w:footerReference r:id="rId3" w:type="first"/>
      <w:titlePg w:val="true"/>
      <w:pgSz w:w="11908" w:h="16833" w:orient="portrait"/>
      <w:pgMar w:top="1133" w:bottom="1133" w:left="1133" w:right="1133"/>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font w:name="Arial"/>
  <w:font w:name="Trebuchet MS"/>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contextualSpacing w:val="0"/>
      <w:jc w:val="right"/>
    </w:pPr>
    <w:r w:rsidR="00000000" w:rsidRPr="00000000" w:rsidDel="00000000">
      <w:rPr>
        <w:sz w:val="24"/>
        <w:szCs w:val="24"/>
      </w:rPr>
      <w:fldChar w:fldCharType="begin"/>
      <w:instrText xml:space="preserve">PAGE</w:instrText>
      <w:fldChar w:fldCharType="end"/>
    </w:r>
    <w:r w:rsidR="00000000" w:rsidRPr="00000000" w:rsidDel="00000000">
      <w:rPr>
        <w:rtl w:val="0"/>
      </w:rPr>
    </w:r>
  </w:p>
</w:ftr>
</file>

<file path=word/footer2.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22-TA-2739</w:t>
    </w:r>
    <w:r>
      <w:br/>
    </w:r>
    <w:r w:rsidR="00000000" w:rsidRPr="00000000" w:rsidDel="00000000">
      <w:rPr>
        <w:rtl w:val="0"/>
      </w:rPr>
      <w:t xml:space="preserve">Izdrukāts 29.07.2026. 21.14 - 1.0.VK Redakcija</w:t>
    </w:r>
  </w:p>
</w:hdr>
</file>

<file path=word/header2.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p w:rsidP="00000000" w:rsidRDefault="00000000" w:rsidR="00000000" w:rsidRPr="00000000" w:rsidDel="00000000">
    <w:pPr>
      <w:pStyle w:val="header"/>
      <w:contextualSpacing w:val="0"/>
      <w:spacing w:lineRule="auto" w:line="240"/>
      <w:pBdr/>
    </w:pPr>
    <w:r w:rsidR="00000000" w:rsidRPr="00000000" w:rsidDel="00000000">
      <w:rPr>
        <w:rStyle w:val="header"/>
        <w:rtl w:val="0"/>
      </w:rPr>
      <w:t xml:space="preserve"/>
    </w:r>
    <w:r w:rsidR="00000000" w:rsidRPr="00000000" w:rsidDel="00000000">
      <w:rPr>
        <w:rtl w:val="0"/>
      </w:rPr>
      <w:t xml:space="preserve">Rīkojuma projekts 22-TA-2739</w:t>
    </w:r>
    <w:r>
      <w:br/>
    </w:r>
    <w:r w:rsidR="00000000" w:rsidRPr="00000000" w:rsidDel="00000000">
      <w:rPr>
        <w:rtl w:val="0"/>
      </w:rPr>
      <w:t xml:space="preserve">Izdrukāts 29.07.2026. 21.14 - 1.0.VK Redakcija</w:t>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abstractNum w:abstractNumId="1">
    <w:multiLevelType w:val="hybridMultilevel"/>
    <w:lvl w:ilvl="0">
      <w:start w:val="1"/>
      <w:numFmt w:val="bullet"/>
      <w:lvlRestart w:val="1"/>
      <w:lvlText w:val=""/>
      <w:lvlJc w:val="left"/>
      <w:pPr>
        <w:ind w:left="0" w:firstLine="705"/>
      </w:pPr>
      <w:rPr>
        <w:u w:val="none"/>
      </w:rPr>
    </w:lvl>
    <w:lvl w:ilvl="1">
      <w:start w:val="1"/>
      <w:numFmt w:val="bullet"/>
      <w:lvlRestart w:val="1"/>
      <w:lvlText w:val=""/>
      <w:lvlJc w:val="left"/>
      <w:pPr>
        <w:ind w:left="0" w:firstLine="705"/>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isplayBackgroundShape w:val="1"/>
  <w:defaultTabStop w:val="720"/>
  <w:compat>
    <w:compatSetting w:val="14" w:name="compatibilityMode" w:uri="http://schemas.microsoft.com/office/word"/>
  </w:compat>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w:docDefaults>
    <w:rPrDefault>
      <w:rPr>
        <w:rFonts w:cs="Times New Roman" w:hAnsi="Times New Roman" w:eastAsia="Times New Roman" w:ascii="Times New Roman"/>
        <w:b w:val="0"/>
        <w:i w:val="0"/>
        <w:caps w:val="0"/>
        <w:smallCaps w:val="0"/>
        <w:strike w:val="0"/>
        <w:color w:val="333333"/>
        <w:sz w:val="28"/>
        <w:u w:val="none"/>
        <w:vertAlign w:val="baseline"/>
        <w:lang w:val="lv-LV"/>
      </w:rPr>
    </w:rPrDefault>
    <w:pPrDefault>
      <w:pPr>
        <w:keepNext w:val="0"/>
        <w:keepLines w:val="0"/>
        <w:widowControl w:val="1"/>
        <w:spacing w:lineRule="auto" w:before="0" w:after="0" w:line="240"/>
        <w:ind w:left="0" w:right="0" w:firstLine="0"/>
        <w:jc w:val="both"/>
      </w:pPr>
    </w:pPrDefault>
  </w:docDefaults>
  <w:style w:styleId="Normal" w:type="paragraph" w:default="1">
    <w:name w:val="normal"/>
  </w:style>
  <w:style w:styleId="TableNormal" w:type="table" w:default="1">
    <w:name w:val="Table Normal"/>
    <w:pPr>
      <w:spacing w:lineRule="auto" w:line="644.0" w:before="0" w:after="0"/>
    </w:pPr>
  </w:style>
  <w:style w:styleId="Heading1" w:type="paragraph">
    <w:name w:val="heading 1"/>
    <w:basedOn w:val="Normal"/>
    <w:next w:val="Normal"/>
    <w:pPr>
      <w:keepNext w:val="0"/>
      <w:keepLines w:val="0"/>
      <w:widowControl w:val="1"/>
      <w:spacing w:lineRule="auto" w:after="120"/>
      <w:contextualSpacing w:val="1"/>
    </w:pPr>
    <w:rPr>
      <w:rFonts w:cs="Palatino" w:hAnsi="Palatino" w:eastAsia="Palatino" w:ascii="Palatino"/>
      <w:sz w:val="36"/>
    </w:rPr>
  </w:style>
  <w:style w:styleId="Heading2" w:type="paragraph">
    <w:name w:val="heading 2"/>
    <w:basedOn w:val="Normal"/>
    <w:next w:val="Normal"/>
    <w:pPr>
      <w:keepNext w:val="0"/>
      <w:keepLines w:val="0"/>
      <w:widowControl w:val="1"/>
      <w:spacing w:lineRule="auto" w:before="120" w:after="160"/>
      <w:contextualSpacing w:val="1"/>
    </w:pPr>
    <w:rPr>
      <w:rFonts w:cs="Arial" w:hAnsi="Arial" w:eastAsia="Arial" w:ascii="Arial"/>
      <w:b w:val="1"/>
      <w:sz w:val="26"/>
    </w:rPr>
  </w:style>
  <w:style w:styleId="Heading3" w:type="paragraph">
    <w:name w:val="heading 3"/>
    <w:basedOn w:val="Normal"/>
    <w:next w:val="Normal"/>
    <w:pPr>
      <w:keepNext w:val="0"/>
      <w:keepLines w:val="0"/>
      <w:widowControl w:val="1"/>
      <w:spacing w:lineRule="auto" w:before="120" w:after="160"/>
      <w:contextualSpacing w:val="1"/>
    </w:pPr>
    <w:rPr>
      <w:rFonts w:cs="Arial" w:hAnsi="Arial" w:eastAsia="Arial" w:ascii="Arial"/>
      <w:b w:val="1"/>
      <w:i w:val="1"/>
      <w:color w:val="666666"/>
      <w:sz w:val="24"/>
    </w:rPr>
  </w:style>
  <w:style w:styleId="Heading4" w:type="paragraph">
    <w:name w:val="heading 4"/>
    <w:basedOn w:val="Normal"/>
    <w:next w:val="Normal"/>
    <w:pPr>
      <w:keepNext w:val="0"/>
      <w:keepLines w:val="0"/>
      <w:widowControl w:val="1"/>
      <w:spacing w:lineRule="auto" w:before="120" w:after="120"/>
      <w:contextualSpacing w:val="1"/>
    </w:pPr>
    <w:rPr>
      <w:rFonts w:cs="Palatino" w:hAnsi="Palatino" w:eastAsia="Palatino" w:ascii="Palatino"/>
      <w:b w:val="1"/>
      <w:sz w:val="24"/>
    </w:rPr>
  </w:style>
  <w:style w:styleId="Heading5" w:type="paragraph">
    <w:name w:val="heading 5"/>
    <w:basedOn w:val="Normal"/>
    <w:next w:val="Normal"/>
    <w:pPr>
      <w:keepNext w:val="0"/>
      <w:keepLines w:val="0"/>
      <w:widowControl w:val="1"/>
      <w:spacing w:lineRule="auto" w:before="120" w:after="120"/>
      <w:contextualSpacing w:val="1"/>
    </w:pPr>
    <w:rPr>
      <w:rFonts w:cs="Arial" w:hAnsi="Arial" w:eastAsia="Arial" w:ascii="Arial"/>
      <w:b w:val="1"/>
      <w:sz w:val="22"/>
    </w:rPr>
  </w:style>
  <w:style w:styleId="Heading6" w:type="paragraph">
    <w:name w:val="heading 6"/>
    <w:basedOn w:val="Normal"/>
    <w:next w:val="Normal"/>
    <w:pPr>
      <w:keepNext w:val="0"/>
      <w:keepLines w:val="0"/>
      <w:widowControl w:val="1"/>
      <w:spacing w:lineRule="auto" w:before="120" w:after="120"/>
      <w:contextualSpacing w:val="1"/>
    </w:pPr>
    <w:rPr>
      <w:rFonts w:cs="Arial" w:hAnsi="Arial" w:eastAsia="Arial" w:ascii="Arial"/>
      <w:i w:val="1"/>
      <w:color w:val="666666"/>
      <w:sz w:val="22"/>
      <w:u w:val="single"/>
    </w:rPr>
  </w:style>
  <w:style w:styleId="Title" w:type="paragraph">
    <w:name w:val="title"/>
    <w:basedOn w:val="Normal"/>
    <w:next w:val="Normal"/>
    <w:pPr>
      <w:keepNext w:val="0"/>
      <w:keepLines w:val="0"/>
      <w:widowControl w:val="1"/>
      <w:contextualSpacing w:val="1"/>
    </w:pPr>
    <w:rPr>
      <w:rFonts w:cs="Palatino" w:hAnsi="Palatino" w:eastAsia="Palatino" w:ascii="Palatino"/>
      <w:sz w:val="60"/>
    </w:rPr>
  </w:style>
  <w:style w:styleId="Subtitle" w:type="paragraph">
    <w:name w:val="subtitle"/>
    <w:basedOn w:val="Normal"/>
    <w:next w:val="Normal"/>
    <w:pPr>
      <w:keepNext w:val="0"/>
      <w:keepLines w:val="0"/>
      <w:widowControl w:val="1"/>
      <w:spacing w:lineRule="auto" w:before="60"/>
      <w:contextualSpacing w:val="1"/>
    </w:pPr>
    <w:rPr>
      <w:rFonts w:cs="Arial" w:hAnsi="Arial" w:eastAsia="Arial" w:ascii="Arial"/>
      <w:sz w:val="28"/>
    </w:rPr>
  </w:style>
  <w:style w:styleId="paragraph" w:type="paragraph">
    <w:name w:val="paragraph"/>
    <w:basedOn w:val="Normal"/>
    <w:next w:val="Normal"/>
    <w:pPr>
      <w:keepNext w:val="0"/>
      <w:keepLines w:val="0"/>
      <w:widowControl w:val="1"/>
      <w:spacing w:lineRule="auto" w:line="240"/>
      <w:contextualSpacing w:val="1"/>
    </w:pPr>
    <w:rPr/>
  </w:style>
  <w:style w:styleId="paragraph_header" w:type="paragraph">
    <w:name w:val="paragraph_header"/>
    <w:basedOn w:val="Normal"/>
    <w:next w:val="Normal"/>
    <w:pPr>
      <w:keepNext w:val="0"/>
      <w:keepLines w:val="0"/>
      <w:widowControl w:val="1"/>
      <w:spacing w:lineRule="auto" w:before="280" w:after="280" w:line="240"/>
      <w:contextualSpacing w:val="1"/>
    </w:pPr>
    <w:rPr/>
  </w:style>
  <w:style w:styleId="header" w:type="paragraph">
    <w:name w:val="header"/>
    <w:basedOn w:val="Normal"/>
    <w:next w:val="Normal"/>
    <w:pPr>
      <w:keepNext w:val="0"/>
      <w:keepLines w:val="0"/>
      <w:widowControl w:val="1"/>
      <w:spacing w:lineRule="auto" w:after="280" w:line="240"/>
      <w:contextualSpacing w:val="1"/>
      <w:jc w:val="right"/>
    </w:pPr>
    <w:rPr>
      <w:sz w:val="24"/>
    </w:rPr>
  </w:style>
  <w:style w:styleId="signed_document_paragraph" w:type="paragraph">
    <w:name w:val="signed_document_paragraph"/>
    <w:basedOn w:val="Normal"/>
    <w:next w:val="Normal"/>
    <w:pPr>
      <w:keepNext w:val="0"/>
      <w:keepLines w:val="0"/>
      <w:widowControl w:val="1"/>
      <w:contextualSpacing w:val="1"/>
      <w:jc w:val="right"/>
    </w:pPr>
    <w:rPr>
      <w:sz w:val="24"/>
    </w:rPr>
  </w:style>
  <w:style w:styleId="bold_paragraph_header" w:type="paragraph">
    <w:name w:val="bold_paragraph_header"/>
    <w:basedOn w:val="Normal"/>
    <w:next w:val="Normal"/>
    <w:pPr>
      <w:keepNext w:val="0"/>
      <w:keepLines w:val="0"/>
      <w:widowControl w:val="1"/>
      <w:spacing w:lineRule="auto" w:line="240"/>
      <w:contextualSpacing w:val="1"/>
      <w:jc w:val="center"/>
    </w:pPr>
    <w:rPr>
      <w:b w:val="1"/>
    </w:rPr>
  </w:style>
  <w:style w:styleId="DefaultTable" w:type="table">
    <w:basedOn w:val="TableNormal"/>
    <w:tblPr>
      <w:tblStyleRowBandSize w:val="1"/>
      <w:tblStyleColBandSize w:val="1"/>
    </w:tblPr>
    <w:tblStylePr w:type="band1Horz"/>
    <w:tblStylePr w:type="band1Vert"/>
    <w:tblStylePr w:type="band2Horz"/>
    <w:tblStylePr w:type="band2Vert"/>
    <w:tblStylePr w:type="firstCol"/>
    <w:tblStylePr w:type="firstRow"/>
    <w:tblStylePr w:type="lastCol"/>
    <w:tblStylePr w:type="lastRow"/>
    <w:tblStylePr w:type="neCell"/>
    <w:tblStylePr w:type="nwCell"/>
    <w:tblStylePr w:type="seCell"/>
    <w:tblStylePr w:type="swCell"/>
  </w:style>
</w:styles>
</file>

<file path=word/_rels/document.xml.rels><?xml version="1.0" encoding="UTF-8" standalone="yes"?>
<Relationships xmlns="http://schemas.openxmlformats.org/package/2006/relationships"><Relationship Target="fontTable.xml" Type="http://schemas.openxmlformats.org/officeDocument/2006/relationships/fontTable" Id="rId1"/><Relationship Target="footer1.xml" Type="http://schemas.openxmlformats.org/officeDocument/2006/relationships/footer" Id="rId2"/><Relationship Target="footer2.xml" Type="http://schemas.openxmlformats.org/officeDocument/2006/relationships/footer" Id="rId3"/><Relationship Target="numbering.xml" Type="http://schemas.openxmlformats.org/officeDocument/2006/relationships/numbering" Id="rId4"/><Relationship Target="settings.xml" Type="http://schemas.openxmlformats.org/officeDocument/2006/relationships/settings" Id="rId5"/><Relationship Target="styles.xml" Type="http://schemas.openxmlformats.org/officeDocument/2006/relationships/styles" Id="rId6"/><Relationship Target="header1.xml" Type="http://schemas.openxmlformats.org/officeDocument/2006/relationships/header" Id="rId7"/><Relationship Target="header2.xml" Type="http://schemas.openxmlformats.org/officeDocument/2006/relationships/header" Id="rId8"/></Relationships>

</file>

<file path=docProps/app.xml><?xml version="1.0" encoding="utf-8"?>
<Properties xmlns="http://schemas.openxmlformats.org/officeDocument/2006/extended-properties" xmlns:vt="http://schemas.openxmlformats.org/officeDocument/2006/docPropsVTypes">
  <Application>Caracal</Applicat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rīkojuma_projekts_22-TA-2739.docx</dc:title>
</cp:coreProperties>
</file>

<file path=docProps/custom.xml><?xml version="1.0" encoding="utf-8"?>
<Properties xmlns="http://schemas.openxmlformats.org/officeDocument/2006/custom-properties" xmlns:vt="http://schemas.openxmlformats.org/officeDocument/2006/docPropsVTypes"/>
</file>