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paragraph_header"/>
        <w:contextualSpacing w:val="0"/>
        <w:jc w:val="center"/>
        <w:spacing w:before="1200" w:beforeAutospacing="0"/>
        <w:spacing w:after="280" w:afterAutospacing="0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_header"/>
          <w:b w:val="1"/>
          <w:rtl w:val="0"/>
        </w:rPr>
        <w:t xml:space="preserve"/>
      </w:r>
      <w:r w:rsidR="00000000" w:rsidRPr="00000000" w:rsidDel="00000000">
        <w:rPr>
          <w:rStyle w:val="paragraph_header"/>
          <w:b w:val="1"/>
          <w:rtl w:val="0"/>
        </w:rPr>
        <w:t xml:space="preserve">Rīkojuma projekts "Par nekustamā īpašuma "Vecmuižnieki" Ropažu pagastā, Ropažu novadā, daļas pirkšanu valsts reģionālā autoceļa P10 "Inčukalns – Ropaži – Ikšķile" pārbūves projekta īstenošanai"</w:t>
      </w:r>
    </w:p>
    <w:p w:rsidP="00000000" w:rsidRDefault="00000000" w:rsidR="00000000" w:rsidRPr="00000000" w:rsidDel="00000000">
      <w:pPr>
        <w:contextualSpacing w:val="0"/>
        <w:jc w:val="center"/>
        <w:spacing w:lineRule="auto" w:line="240"/>
        <w:pBdr>
          <w:top w:color="000000" w:sz="10" w:val="single" w:space="1"/>
        </w:pBdr>
        <w:rPr>
          <w:sz w:val="24"/>
          <w:rtl w:val="0"/>
        </w:rPr>
      </w:pPr>
      <w:r w:rsidR="00000000" w:rsidRPr="00000000" w:rsidDel="00000000">
        <w:rPr>
          <w:sz w:val="24"/>
          <w:rtl w:val="0"/>
        </w:rPr>
        <w:t xml:space="preserve"/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Pieņemt iesniegto rīkojuma projektu.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Valsts kancelejai sagatavot rīkojuma projektu parakstīšanai.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Satiksmes ministrijai pirkt nekustamā īpašuma "Vecmuižnieki" (nekustamā īpašuma kadastra Nr. 8084 018 0540) daļu – zemes vienību (zemes vienības kadastra apzīmējums 8084 018 0888) 0,0106 ha platībā – Ropažu pagastā, Ropažu novadā, atbilstoši noteiktajam atlīdzības apmēram 227,90</w:t>
      </w:r>
      <w:r w:rsidR="00000000" w:rsidRPr="00000000" w:rsidDel="00000000">
        <w:rPr>
          <w:i w:val="1"/>
          <w:rtl w:val="0"/>
        </w:rPr>
        <w:t xml:space="preserve"> euro</w:t>
      </w:r>
      <w:r w:rsidR="00000000" w:rsidRPr="00000000" w:rsidDel="00000000">
        <w:rPr>
          <w:rtl w:val="0"/>
        </w:rPr>
        <w:t xml:space="preserve">.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MK sēdes protokollēmuma projekts 23-TA-2361</w:t>
    </w:r>
    <w:r>
      <w:br/>
    </w:r>
    <w:r w:rsidR="00000000" w:rsidRPr="00000000" w:rsidDel="00000000">
      <w:rPr>
        <w:rtl w:val="0"/>
      </w:rPr>
      <w:t xml:space="preserve">Izdrukāts 29.07.2026. 22.07 - 1.0 Redakcija</w:t>
    </w:r>
  </w:p>
  <w:p w:rsidP="00000000" w:rsidRDefault="00000000" w:rsidR="00000000" w:rsidRPr="00000000" w:rsidDel="00000000">
    <w:pPr>
      <w:pStyle w:val="paragraph_title"/>
      <w:contextualSpacing w:val="0"/>
      <w:spacing w:lineRule="auto" w:line="240"/>
      <w:pBdr/>
    </w:pPr>
    <w:r w:rsidR="00000000" w:rsidRPr="00000000" w:rsidDel="00000000">
      <w:rPr>
        <w:rStyle w:val="paragraph_title"/>
        <w:rtl w:val="0"/>
      </w:rPr>
      <w:t xml:space="preserve"/>
    </w:r>
    <w:r w:rsidR="00000000" w:rsidRPr="00000000" w:rsidDel="00000000">
      <w:rPr>
        <w:rtl w:val="0"/>
      </w:rPr>
      <w:t xml:space="preserve">Ministru kabineta sēdes protokollēmums</w:t>
    </w:r>
  </w:p>
  <w:p w:rsidP="00000000" w:rsidRDefault="00000000" w:rsidR="00000000" w:rsidRPr="00000000" w:rsidDel="00000000">
    <w:pPr>
      <w:pBdr>
        <w:top w:color="auto" w:sz="4" w:val="single" w:space="1"/>
      </w:pBdr>
    </w:pP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multiLevelType w:val="hybridMultilevel"/>
    <w:lvl w:ilvl="0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paragraph_title" w:type="paragraph">
    <w:name w:val="paragraph_title"/>
    <w:basedOn w:val="Normal"/>
    <w:next w:val="Normal"/>
    <w:pPr>
      <w:keepNext w:val="0"/>
      <w:keepLines w:val="0"/>
      <w:widowControl w:val="1"/>
      <w:spacing w:lineRule="auto" w:before="280" w:after="0"/>
      <w:contextualSpacing w:val="1"/>
      <w:jc w:val="center"/>
    </w:pPr>
    <w:rPr>
      <w:caps w:val="1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mk_sēdes_protokollēmuma_projekts_23-TA-2361.docx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