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2013. gada 17. decembra noteikumos Nr. 1514 "Kārtība, kādā reģistrēts nodokļa maksātājs iesniedz pieteikumu pievienotās vērtības nodokļa atmaksas saņemšanai citā Eiropas Savienības dalībvalstī, un kārtība, kādā atmaksā pievienotās vērtības nodokli citas Eiropas Savienības dalībvalsts reģistrētam nodokļa maksātājam"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Pievienotās vērtības nodokļa likuma</w:t>
      </w:r>
      <w:r>
        <w:br/>
      </w:r>
      <w:r w:rsidR="00000000" w:rsidRPr="00000000" w:rsidDel="00000000">
        <w:rPr>
          <w:rStyle w:val="paragraph"/>
          <w:i w:val="1"/>
          <w:rtl w:val="0"/>
        </w:rPr>
        <w:t xml:space="preserve">113.panta otro daļu un 114.panta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2013. gada 17. decembra noteikumos Nr. 1514 "Kārtība, kādā reģistrēts nodokļa maksātājs iesniedz pieteikumu pievienotās vērtības nodokļa atmaksas saņemšanai citā Eiropas Savienības dalībvalstī, un kārtība, kādā atmaksā pievienotās vērtības nodokli citas Eiropas Savienības dalībvalsts reģistrētam nodokļa maksātājam" (Latvijas Vēstnesis, 2013, 252. nr.; 2024, 7.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16.5.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"16.5. atmaksas pieteikuma iesniedzēja saimnieciskās darbības aprakstu, kuras nodrošināšanai iegādātas preces vai saņemti pakalpojumi. Aprakstu sniedz Elektroniskās deklarēšanas sistēmā (EDS) norādītajā formā atbilstoši atmaksas dalībvalsts pieprasījumam – brīvā formā vai izmantojot NACE 2.1 redakcijas saimnieciskās darbības statistiskās klasifikācijas kodus ceturtajā līmenī, kas noteikti saskaņā ar Eiropas Komisijas 2022. gada 10. oktobra Deleģēto regulu (ES) Nr. 2023/137, ar kuru groza Eiropas Parlamenta un Padomes Regulu (EK) Nr. 1893/2006, ar ko izveido NACE 2. red. saimniecisko darbību statistisko klasifikāciju (dokuments attiecas uz EEZ) (turpmāk – Deleģētā regula Nr. 2023/137);".</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32.6.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"32.6. citas dalībvalsts atmaksas pieteikumam ir pievienots citas dalībvalsts atmaksas pieteikuma iesniedzēja saimnieciskās darbības apraksts, izmantojot NACE 2.1 redakcijas saimnieciskās darbības statistiskās klasifikācijas kodus ceturtajā līmenī, kas noteikti saskaņā ar Deleģēto regulu Nr. 2023/137;".</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25-TA-284</w:t>
    </w:r>
    <w:r>
      <w:br/>
    </w:r>
    <w:r w:rsidR="00000000" w:rsidRPr="00000000" w:rsidDel="00000000">
      <w:rPr>
        <w:rtl w:val="0"/>
      </w:rPr>
      <w:t xml:space="preserve">Izdrukāts 29.07.2026. 23.50 - 1.0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25-TA-284</w:t>
    </w:r>
    <w:r>
      <w:br/>
    </w:r>
    <w:r w:rsidR="00000000" w:rsidRPr="00000000" w:rsidDel="00000000">
      <w:rPr>
        <w:rtl w:val="0"/>
      </w:rPr>
      <w:t xml:space="preserve">Izdrukāts 29.07.2026. 23.50 - 1.0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noteikumu_(grozījumu)_projekts_25-TA-284.docx</dc:title>
</cp:coreProperties>
</file>

<file path=docProps/custom.xml><?xml version="1.0" encoding="utf-8"?>
<Properties xmlns="http://schemas.openxmlformats.org/officeDocument/2006/custom-properties" xmlns:vt="http://schemas.openxmlformats.org/officeDocument/2006/docPropsVTypes"/>
</file>