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387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18. jūnijā (prot. Nr. 25 64.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pirmās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 politikas mērķa "Sociālāka un iekļaujošāka Eiropa, īstenojot Eiropas sociālo tiesību pīlāru" 4.2. prioritātes "Izglītība, prasmes un mūžizglītība"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(turpmāk – pasākums) pirmo projektu iesniegumu atlases kārtu (turpmāk – pirmā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pirmās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pirmajai kārtai pieejamo Eiropas Reģionālās attīstības fonda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Savienības fonda projekta (turpmāk – projekts) iesniedzējam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personāls – speciālie pedagogi, skolotāji logopēdi, izglītības psihologi, pedagogi karjeras konsultanti, izglītības metodiķi, pirmsskolas izglītības metodiķi, skolotāji mentori, kas ir iesaistīti vispārējās izglītības satura īstenošanā;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pedagogi – pirmsskolas izglītības  piecgadīgo un sešgadīgo izglītojamo skolotāji, vispārējās pamatizglītības skolotāji, vispārējās vidējās izglītības skolotāji, sākumizglītības skolotāji, speciālās izglītības skolotāji.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pirmās kārtas mērķis ir stiprināt izglītības iestāžu nodrošinājumu ar mūsdienīgas un kvalitatīvas pamata un vidējās izglītības īstenošanai nepieciešamajiem resursiem, lai nodrošinātu atbilstību pilnveidotā mācību satura vajadzībām, tādējādi uzlabojot vienlīdzīgu piekļuvi iekļaujošiem un kvalitatīviem pakalpojumiem izglītības jomā, tajā skaitā piecgadīgo un sešgadīgo bērnu sagatavošanas posmā.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pirmās kārtas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pašvaldību un valsts dibināto vispārējās (tostarp pirmsskolas) izglītības iestāžu pedagogi un atbalsta personāls, ievērojot šo noteikumu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2.2. </w:t>
      </w:r>
      <w:r w:rsidR="00000000" w:rsidRPr="00000000" w:rsidDel="00000000">
        <w:rPr>
          <w:rtl w:val="0"/>
        </w:rPr>
        <w:t xml:space="preserve">apakšpunktu</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pašvaldību un valsts dibināto profesionālās izglītības iestāžu pedagogi un atbalsta personāls, ievērojot šo noteikumu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2.2. </w:t>
      </w:r>
      <w:r w:rsidR="00000000" w:rsidRPr="00000000" w:rsidDel="00000000">
        <w:rPr>
          <w:rtl w:val="0"/>
        </w:rPr>
        <w:t xml:space="preserve">apakšpunktu</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dibināto augstskolu izglītības iestāžu pedagogi un atbalsta personāls, ievērojot šo noteikumu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2.2. </w:t>
      </w:r>
      <w:r w:rsidR="00000000" w:rsidRPr="00000000" w:rsidDel="00000000">
        <w:rPr>
          <w:rtl w:val="0"/>
        </w:rPr>
        <w:t xml:space="preserve">apakšpunktu</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pašvaldību, valsts dibināto profesionālās izglītības iestāžu un valsts dibināto augstskolu izglītības iestāžu izglītojamie, kas apgūst profesionālās pamatizglītības programmas un profesionālās vidējās izglītības programmas pēc pamatizglītības apguves.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pirmās kārtas ietvaros ir sasniedzami šādi nacionālie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2025. gada 31. decembrim 80 procenti no  pedagogu un atbalsta personāla, kas nodrošina vispārējās izglītības satura īstenošanu, tostarp pirmsskolās,  kopējās darba slodzes likmes summas ir nodrošināti ar datortehniku vispārējās izglītības satura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2025. gada 31. decembrim  75 procentos no valsts un pašvaldību dibinātajām izglītības iestādēm un valsts dibināto augstskolu izglītības iestādēm, kas īsteno profesionālās pamatizglītības programmas un profesionālās vidējās izglītības programmas pēc pamatizglītības apgūšanas, ir stiprināts informācijas un komunikācijas tehniskais nodrošinājums vispārējās izglītības satura apguvei audzēkņiem.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pirmajai kārtai plānotais un pieejamais finansējums ir 25 000 000  </w:t>
      </w:r>
      <w:r w:rsidR="00000000" w:rsidRPr="00000000" w:rsidDel="00000000">
        <w:rPr>
          <w:i w:val="1"/>
          <w:rtl w:val="0"/>
        </w:rPr>
        <w:t xml:space="preserve">euro</w:t>
      </w:r>
      <w:r w:rsidR="00000000" w:rsidRPr="00000000" w:rsidDel="00000000">
        <w:rPr>
          <w:rtl w:val="0"/>
        </w:rPr>
        <w:t xml:space="preserve">, ko veido Eiropas Reģionālās attīstības fonda finansējums – 21 250 000 </w:t>
      </w:r>
      <w:r w:rsidR="00000000" w:rsidRPr="00000000" w:rsidDel="00000000">
        <w:rPr>
          <w:i w:val="1"/>
          <w:rtl w:val="0"/>
        </w:rPr>
        <w:t xml:space="preserve">euro </w:t>
      </w:r>
      <w:r w:rsidR="00000000" w:rsidRPr="00000000" w:rsidDel="00000000">
        <w:rPr>
          <w:rtl w:val="0"/>
        </w:rPr>
        <w:t xml:space="preserve">un valsts budžeta līdzfinansējums – 3 750 000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Eiropas Reģionālās attīstības fonda finansējums projektā nepārsniedz 85 procentus no projekta kopējām attiecināmajām izmaksām.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budžeta līdzfinansējums ir 15 procenti no projekta kopējām attiecināmajām izmaksām.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Eiropas Reģionālās attīstības fonda finansējumu atlases kārtas ietvaros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pirmo kārtu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pirmās kārtas ietvaros atbildīgās iestādes funkcijas pilda Izglītības un zinātnes ministrija.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finansējuma saņēmējam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pasākuma pirmās kārtas ietvaros ir Izglītības un zinātnes ministrija, kas pēc projekta iesnieguma apstiprināšanas kļūst par finansējuma saņēmēju.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uzaicinājumā noteiktajā termiņā iesniedz to sadarbības iestādē, izmantojot Kohēzijas politikas fondu vadības informācijas sistēmas elektronisko vidi. Projekta iesniedzējs pasākuma pirmās kārtas ietvaros iesniedz vienu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projekta īstenošanā iesaista šādus sadarbības partnerus: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kas ir vispārējās vai profesionālās izglītības iestāžu dibinātājas;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tiešās pārvaldes iestādes, kas dibinājušas vispārējās izglītības iestādes, kuras īsteno vispārējās pamata un vidējās  izglītības programmas;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tiešās pārvaldes iestādes, kas dibinājušas izglītības iestādes, kuras īsteno profesionālās pamatizglītības programmas un profesionālās vidējās izglītības programmas pēc pamatizglītības apguves;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dibinātas kapitālsabiedrības un izglītības iestādes, kas īsteno profesionālās vidējās izglītības programmas pēc pamatizglītības apguves;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tiešās pārvaldes iestādes, kas dibinājušas profesionālās augstākās izglītības iestādes, kuras īsteno profesionālās vidējās izglītības programmas pēc pamatizglītības apguves;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atvasinātas publiskas personas dibinātas kapitālsabiedrības un izglītības iestādes, kuras īsteno profesionālās vidējās izglītības programmas pēc pamatizglītības apguves;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atvasinātas publiskas personas dibinātas izglītības iestādes un struktūrvienības, kuras īsteno profesionālās vidējās izglītības programmas pēc pamatizglītības apguves;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izglītības satura centru.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sadarbības partneru pienākumi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noteikto atbalstāmo darbību nodrošināšanai: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14.7. </w:t>
      </w:r>
      <w:r w:rsidR="00000000" w:rsidRPr="00000000" w:rsidDel="00000000">
        <w:rPr>
          <w:rtl w:val="0"/>
        </w:rPr>
        <w:t xml:space="preserve">apakšpunktā</w:t>
      </w:r>
      <w:r w:rsidR="00000000" w:rsidRPr="00000000" w:rsidDel="00000000">
        <w:rPr>
          <w:rtl w:val="0"/>
        </w:rPr>
        <w:t xml:space="preserve">  minētajiem sadarbības partneriem ir pienākums nodrošināt no finansējuma saņēmēja saņemtās datortehnikas sadali un pieejamību šo noteikumu 4. punktā minētajai mērķa grupai, ievērojot šo noteikumu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14.8. </w:t>
      </w:r>
      <w:r w:rsidR="00000000" w:rsidRPr="00000000" w:rsidDel="00000000">
        <w:rPr>
          <w:rtl w:val="0"/>
        </w:rPr>
        <w:t xml:space="preserve">apakšpunktā</w:t>
      </w:r>
      <w:r w:rsidR="00000000" w:rsidRPr="00000000" w:rsidDel="00000000">
        <w:rPr>
          <w:rtl w:val="0"/>
        </w:rPr>
        <w:t xml:space="preserve"> minētajam sadarbības partnerim ir pienākums sniegt atbalstu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14.7. </w:t>
      </w:r>
      <w:r w:rsidR="00000000" w:rsidRPr="00000000" w:rsidDel="00000000">
        <w:rPr>
          <w:rtl w:val="0"/>
        </w:rPr>
        <w:t xml:space="preserve">apakšpunktā</w:t>
      </w:r>
      <w:r w:rsidR="00000000" w:rsidRPr="00000000" w:rsidDel="00000000">
        <w:rPr>
          <w:rtl w:val="0"/>
        </w:rPr>
        <w:t xml:space="preserve"> minētajiem sadarbības partneriem datortehnikas lietotāju grupu instruktāžai un mācībām, kā arī izstrādāt rekomendācijas un nodrošināt mācības izglītības iestādēm  par valsts izstrādātajām interaktīvajām mācību platformām un mācību vadības platformām to plašākai izmantošanai un lietošanas dinamikas uzskaitei. Šo noteikumu </w:t>
      </w:r>
      <w:r w:rsidR="00000000" w:rsidRPr="00000000" w:rsidDel="00000000">
        <w:rPr>
          <w:rtl w:val="0"/>
        </w:rPr>
        <w:t xml:space="preserve">14.8. </w:t>
      </w:r>
      <w:r w:rsidR="00000000" w:rsidRPr="00000000" w:rsidDel="00000000">
        <w:rPr>
          <w:rtl w:val="0"/>
        </w:rPr>
        <w:t xml:space="preserve">apakšpunktā</w:t>
      </w:r>
      <w:r w:rsidR="00000000" w:rsidRPr="00000000" w:rsidDel="00000000">
        <w:rPr>
          <w:rtl w:val="0"/>
        </w:rPr>
        <w:t xml:space="preserve">  minētais sadarbības partneris projekta īstenošanas laikā izvērtē, kādām komercuzņēmumu izstrādāto interaktīvo mācību platformām un mācību vadību platformām tiek izmantots mērķdotācijas finansējums, un  izstrādā rekomendācijas to izmantošanai. Rekomendāciju izstrādē bez atlīdzības tiek aicināts iesaistīties to izstrādātājs.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Finansējuma saņēmējs ar sadarbības partneri slēdz sadarbības līgumu atbilstoši normatīvajiem aktiem par kārtību, kādā Eiropas Savienības fondu vadībā iesaistītās institūcijas nodrošina šo fondu ieviešanu 2021.–2027. gada plānošanas periodā, vai izdod rīkojumu (attiecībā uz izglītības iestādēm, kas ir Izglītības un zinātnes ministrijas padotībā) par sadarbību projekta īstenošanā. Sadarbības līgums nosaka sadarbības mērķus, savstarpējo atbildību, funkcijas, finansēšanas mehānismu (ja attiecināms) un pārskatu sniegšanas kārtību.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pirmās kārtas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datortehnikas iegāde un sadale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14.7. </w:t>
      </w:r>
      <w:r w:rsidR="00000000" w:rsidRPr="00000000" w:rsidDel="00000000">
        <w:rPr>
          <w:rtl w:val="0"/>
        </w:rPr>
        <w:t xml:space="preserve">apakšpunktā</w:t>
      </w:r>
      <w:r w:rsidR="00000000" w:rsidRPr="00000000" w:rsidDel="00000000">
        <w:rPr>
          <w:rtl w:val="0"/>
        </w:rPr>
        <w:t xml:space="preserve"> minētajiem sadarbības partneriem;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sniegšana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14.7. </w:t>
      </w:r>
      <w:r w:rsidR="00000000" w:rsidRPr="00000000" w:rsidDel="00000000">
        <w:rPr>
          <w:rtl w:val="0"/>
        </w:rPr>
        <w:t xml:space="preserve">apakšpunktā</w:t>
      </w:r>
      <w:r w:rsidR="00000000" w:rsidRPr="00000000" w:rsidDel="00000000">
        <w:rPr>
          <w:rtl w:val="0"/>
        </w:rPr>
        <w:t xml:space="preserve">  minētajiem sadarbības partneriem datortehnikas lietotāju grupu instruktāžai vai mācībām;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rekomendāciju izstrāde izglītības iestādēm un izglītības iestāžu izglītošana par interaktīvām mācību platformām un mācību vadības platformām to plašākai izmantošanai un lietošanas dinamikas uzskaitei;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komunikācijas un vizuālās identitātes pasākumi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pirmās kārtas ietvaros finansējuma saņēmējam ir attiecināmas šādas plānotas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personāla izmaksas (izņemot virsstundas)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izmaksas (izņemot virsstundas) finansējuma saņēmēja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atbalstāmo darbību īstenošanai un šo noteikumu </w:t>
      </w:r>
      <w:r w:rsidR="00000000" w:rsidRPr="00000000" w:rsidDel="00000000">
        <w:rPr>
          <w:rtl w:val="0"/>
        </w:rPr>
        <w:t xml:space="preserve">14.8. </w:t>
      </w:r>
      <w:r w:rsidR="00000000" w:rsidRPr="00000000" w:rsidDel="00000000">
        <w:rPr>
          <w:rtl w:val="0"/>
        </w:rPr>
        <w:t xml:space="preserve">apakšpunktā</w:t>
      </w:r>
      <w:r w:rsidR="00000000" w:rsidRPr="00000000" w:rsidDel="00000000">
        <w:rPr>
          <w:rtl w:val="0"/>
        </w:rPr>
        <w:t xml:space="preserve"> minētā sadarbības partnera šo noteikumu </w:t>
      </w:r>
      <w:r w:rsidR="00000000" w:rsidRPr="00000000" w:rsidDel="00000000">
        <w:rPr>
          <w:rtl w:val="0"/>
        </w:rPr>
        <w:t xml:space="preserve">17.2.</w:t>
      </w:r>
      <w:r w:rsidR="00000000" w:rsidRPr="00000000" w:rsidDel="00000000">
        <w:rPr>
          <w:rtl w:val="0"/>
        </w:rPr>
        <w:t xml:space="preserve">  un </w:t>
      </w:r>
      <w:r w:rsidR="00000000" w:rsidRPr="00000000" w:rsidDel="00000000">
        <w:rPr>
          <w:rtl w:val="0"/>
        </w:rPr>
        <w:t xml:space="preserve">17.3.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datortehnikas iegādes izmaksas mērķa grupai;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un šo noteikumu </w:t>
      </w:r>
      <w:r w:rsidR="00000000" w:rsidRPr="00000000" w:rsidDel="00000000">
        <w:rPr>
          <w:rtl w:val="0"/>
        </w:rPr>
        <w:t xml:space="preserve">14.8. </w:t>
      </w:r>
      <w:r w:rsidR="00000000" w:rsidRPr="00000000" w:rsidDel="00000000">
        <w:rPr>
          <w:rtl w:val="0"/>
        </w:rPr>
        <w:t xml:space="preserve">apakšpunktā</w:t>
      </w:r>
      <w:r w:rsidR="00000000" w:rsidRPr="00000000" w:rsidDel="00000000">
        <w:rPr>
          <w:rtl w:val="0"/>
        </w:rPr>
        <w:t xml:space="preserve"> minētā sadarbības partnera jaunradītu darba vietu aprīkojuma, tai skaitā biroja mēbeļu un tehnikas, datorprogrammu un licences iegādes vai nomas izmaksas, kā arī aprīkojuma uzturēšanas un remonta izmaksas ne vairāk kā 3000 </w:t>
      </w:r>
      <w:r w:rsidR="00000000" w:rsidRPr="00000000" w:rsidDel="00000000">
        <w:rPr>
          <w:i w:val="1"/>
          <w:rtl w:val="0"/>
        </w:rPr>
        <w:t xml:space="preserve">euro </w:t>
      </w:r>
      <w:r w:rsidR="00000000" w:rsidRPr="00000000" w:rsidDel="00000000">
        <w:rPr>
          <w:rtl w:val="0"/>
        </w:rPr>
        <w:t xml:space="preserve">vienai darba vietai visā projekta īstenošanas laikā, ja projekta vadības vai īstenošanas personāls ir nodarbināts projektā vismaz 30 procentu apmērā no normālā darba laika uz darba līguma pamata. Ja projekta vadības vai īstenošanas personāls ir nodarbināts nepilnu darba laiku vai daļlaiku, jaunradītas darba vietas aprīkojuma iegādes vai nomas izmaksas ir attiecināmas proporcionāli darba slodzes procentuālajam sadalījumam. Ja projekta vadības vai īstenošanas personāls ir nodarbināts daļlaiku, tiek ņemts vērā darbinieka iesaistes periods projektā pret projekta kopējo īstenošanas ilgumu;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un šo noteikumu </w:t>
      </w:r>
      <w:r w:rsidR="00000000" w:rsidRPr="00000000" w:rsidDel="00000000">
        <w:rPr>
          <w:rtl w:val="0"/>
        </w:rPr>
        <w:t xml:space="preserve">14.8. </w:t>
      </w:r>
      <w:r w:rsidR="00000000" w:rsidRPr="00000000" w:rsidDel="00000000">
        <w:rPr>
          <w:rtl w:val="0"/>
        </w:rPr>
        <w:t xml:space="preserve">apakšpunktā</w:t>
      </w:r>
      <w:r w:rsidR="00000000" w:rsidRPr="00000000" w:rsidDel="00000000">
        <w:rPr>
          <w:rtl w:val="0"/>
        </w:rPr>
        <w:t xml:space="preserve"> minētā sadarbības partnera darba braucienu izmaksas un projekta vadītāja un šo noteikumu </w:t>
      </w:r>
      <w:r w:rsidR="00000000" w:rsidRPr="00000000" w:rsidDel="00000000">
        <w:rPr>
          <w:rtl w:val="0"/>
        </w:rPr>
        <w:t xml:space="preserve">14.8. </w:t>
      </w:r>
      <w:r w:rsidR="00000000" w:rsidRPr="00000000" w:rsidDel="00000000">
        <w:rPr>
          <w:rtl w:val="0"/>
        </w:rPr>
        <w:t xml:space="preserve">apakšpunktā</w:t>
      </w:r>
      <w:r w:rsidR="00000000" w:rsidRPr="00000000" w:rsidDel="00000000">
        <w:rPr>
          <w:rtl w:val="0"/>
        </w:rPr>
        <w:t xml:space="preserve"> minētā sadarbības partnera  ārvalstu komandējumu izmaksas saskaņā ar normatīvajiem aktiem par kārtību, kādā atlīdzināmi ar komandējumiem un darbinieku darba braucieniem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iekšzemes komandējumu izmaksas  finansējuma saņēmēja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atbalstāmo darbību īstenošanai un šo noteikumu </w:t>
      </w:r>
      <w:r w:rsidR="00000000" w:rsidRPr="00000000" w:rsidDel="00000000">
        <w:rPr>
          <w:rtl w:val="0"/>
        </w:rPr>
        <w:t xml:space="preserve">14.8. </w:t>
      </w:r>
      <w:r w:rsidR="00000000" w:rsidRPr="00000000" w:rsidDel="00000000">
        <w:rPr>
          <w:rtl w:val="0"/>
        </w:rPr>
        <w:t xml:space="preserve">apakšpunktā</w:t>
      </w:r>
      <w:r w:rsidR="00000000" w:rsidRPr="00000000" w:rsidDel="00000000">
        <w:rPr>
          <w:rtl w:val="0"/>
        </w:rPr>
        <w:t xml:space="preserve"> minētā sadarbības partnera šo noteikumu </w:t>
      </w:r>
      <w:r w:rsidR="00000000" w:rsidRPr="00000000" w:rsidDel="00000000">
        <w:rPr>
          <w:rtl w:val="0"/>
        </w:rPr>
        <w:t xml:space="preserve">17.2.</w:t>
      </w:r>
      <w:r w:rsidR="00000000" w:rsidRPr="00000000" w:rsidDel="00000000">
        <w:rPr>
          <w:rtl w:val="0"/>
        </w:rPr>
        <w:t xml:space="preserve"> un </w:t>
      </w:r>
      <w:r w:rsidR="00000000" w:rsidRPr="00000000" w:rsidDel="00000000">
        <w:rPr>
          <w:rtl w:val="0"/>
        </w:rPr>
        <w:t xml:space="preserve">17.3. </w:t>
      </w:r>
      <w:r w:rsidR="00000000" w:rsidRPr="00000000" w:rsidDel="00000000">
        <w:rPr>
          <w:rtl w:val="0"/>
        </w:rPr>
        <w:t xml:space="preserve">apakšpunktā</w:t>
      </w:r>
      <w:r w:rsidR="00000000" w:rsidRPr="00000000" w:rsidDel="00000000">
        <w:rPr>
          <w:rtl w:val="0"/>
        </w:rPr>
        <w:t xml:space="preserve"> minēto atbalstāmo darbību īstenošanai atbilstoši vadošās iestādes izstrādātajām metodikām "Vienas vienības izmaksu standarta likmes aprēķina un piemērošanas metodika 1 km izmaksām darbības programmas "Izaugsme un nodarbinātība" un Eiropas Savienības kohēzijas politikas programmas 2021.–2027. gadam  īstenošanai" un "Vienas vienības izmaksu standarta likmes aprēķina un piemērošanas metodika iekšzemes komandējumu izmaksām darbības programmas "Izaugsme un nodarbinātība"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transporta izmaksas (maksa par degvielu, maksa par sabiedriskā transporta izmantošanu)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 un transportlīdzekļu nomas un transporta pakalpojuma pirkšanas izmaksas finansējuma saņēmēja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atbalstāmo darbību īstenošanai un šo noteikumu </w:t>
      </w:r>
      <w:r w:rsidR="00000000" w:rsidRPr="00000000" w:rsidDel="00000000">
        <w:rPr>
          <w:rtl w:val="0"/>
        </w:rPr>
        <w:t xml:space="preserve">14.8. </w:t>
      </w:r>
      <w:r w:rsidR="00000000" w:rsidRPr="00000000" w:rsidDel="00000000">
        <w:rPr>
          <w:rtl w:val="0"/>
        </w:rPr>
        <w:t xml:space="preserve">apakšpunktā</w:t>
      </w:r>
      <w:r w:rsidR="00000000" w:rsidRPr="00000000" w:rsidDel="00000000">
        <w:rPr>
          <w:rtl w:val="0"/>
        </w:rPr>
        <w:t xml:space="preserve"> minētā sadarbības partnera šo noteikumu </w:t>
      </w:r>
      <w:r w:rsidR="00000000" w:rsidRPr="00000000" w:rsidDel="00000000">
        <w:rPr>
          <w:rtl w:val="0"/>
        </w:rPr>
        <w:t xml:space="preserve">17.2.</w:t>
      </w:r>
      <w:r w:rsidR="00000000" w:rsidRPr="00000000" w:rsidDel="00000000">
        <w:rPr>
          <w:rtl w:val="0"/>
        </w:rPr>
        <w:t xml:space="preserve"> un </w:t>
      </w:r>
      <w:r w:rsidR="00000000" w:rsidRPr="00000000" w:rsidDel="00000000">
        <w:rPr>
          <w:rtl w:val="0"/>
        </w:rPr>
        <w:t xml:space="preserve">17.3.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pakalpojuma (uzņēmuma) un piegādes līguma izmaksas finansējuma saņēmēja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atbalstāmo darbību īstenošanai un šo noteikumu </w:t>
      </w:r>
      <w:r w:rsidR="00000000" w:rsidRPr="00000000" w:rsidDel="00000000">
        <w:rPr>
          <w:rtl w:val="0"/>
        </w:rPr>
        <w:t xml:space="preserve">14.8. </w:t>
      </w:r>
      <w:r w:rsidR="00000000" w:rsidRPr="00000000" w:rsidDel="00000000">
        <w:rPr>
          <w:rtl w:val="0"/>
        </w:rPr>
        <w:t xml:space="preserve">apakšpunktā</w:t>
      </w:r>
      <w:r w:rsidR="00000000" w:rsidRPr="00000000" w:rsidDel="00000000">
        <w:rPr>
          <w:rtl w:val="0"/>
        </w:rPr>
        <w:t xml:space="preserve"> minētā sadarbības partnera šo noteikumu </w:t>
      </w:r>
      <w:r w:rsidR="00000000" w:rsidRPr="00000000" w:rsidDel="00000000">
        <w:rPr>
          <w:rtl w:val="0"/>
        </w:rPr>
        <w:t xml:space="preserve">17.2.</w:t>
      </w:r>
      <w:r w:rsidR="00000000" w:rsidRPr="00000000" w:rsidDel="00000000">
        <w:rPr>
          <w:rtl w:val="0"/>
        </w:rPr>
        <w:t xml:space="preserve"> un </w:t>
      </w:r>
      <w:r w:rsidR="00000000" w:rsidRPr="00000000" w:rsidDel="00000000">
        <w:rPr>
          <w:rtl w:val="0"/>
        </w:rPr>
        <w:t xml:space="preserve">17.3. </w:t>
      </w:r>
      <w:r w:rsidR="00000000" w:rsidRPr="00000000" w:rsidDel="00000000">
        <w:rPr>
          <w:rtl w:val="0"/>
        </w:rPr>
        <w:t xml:space="preserve">apakšpunktā</w:t>
      </w:r>
      <w:r w:rsidR="00000000" w:rsidRPr="00000000" w:rsidDel="00000000">
        <w:rPr>
          <w:rtl w:val="0"/>
        </w:rPr>
        <w:t xml:space="preserve">  minēto atbalstāmo darbību īstenošanai. Ja pakalpojuma sniedzējs ir fiziska persona un tā nav reģistrējusies Valsts ieņēmumu dienestā kā pašnodarbināta persona, attiecināmas ir arī darba devēja valsts sociālās apdrošināšanas obligātās iemaksas;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finansējuma saņēmēja un šo noteikumu </w:t>
      </w:r>
      <w:r w:rsidR="00000000" w:rsidRPr="00000000" w:rsidDel="00000000">
        <w:rPr>
          <w:rtl w:val="0"/>
        </w:rPr>
        <w:t xml:space="preserve">14.8. </w:t>
      </w:r>
      <w:r w:rsidR="00000000" w:rsidRPr="00000000" w:rsidDel="00000000">
        <w:rPr>
          <w:rtl w:val="0"/>
        </w:rPr>
        <w:t xml:space="preserve">apakšpunktā</w:t>
      </w:r>
      <w:r w:rsidR="00000000" w:rsidRPr="00000000" w:rsidDel="00000000">
        <w:rPr>
          <w:rtl w:val="0"/>
        </w:rPr>
        <w:t xml:space="preserve"> minētā sadarbības partnera ar projekta darbībām tieši saistīto komunikācijas un vizuālās identitātes pasākumu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 </w:t>
      </w:r>
      <w:r w:rsidR="00000000" w:rsidRPr="00000000" w:rsidDel="00000000">
        <w:rPr>
          <w:rtl w:val="0"/>
        </w:rPr>
        <w:t xml:space="preserve">apakšpunktā</w:t>
      </w:r>
      <w:r w:rsidR="00000000" w:rsidRPr="00000000" w:rsidDel="00000000">
        <w:rPr>
          <w:rtl w:val="0"/>
        </w:rPr>
        <w:t xml:space="preserve"> minētās tiešās attiecināmās personāla izmaksas plāno kā vienu izmaksu pozīciju, piemērojot vienoto likmi divu procentu apmērā no pārējām tiešajām attiecināmajām izmaksām, kas nav tiešās attiecināmās personāla izmaksas,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19.1. </w:t>
      </w:r>
      <w:r w:rsidR="00000000" w:rsidRPr="00000000" w:rsidDel="00000000">
        <w:rPr>
          <w:rtl w:val="0"/>
        </w:rPr>
        <w:t xml:space="preserve">apakšpunktā</w:t>
      </w:r>
      <w:r w:rsidR="00000000" w:rsidRPr="00000000" w:rsidDel="00000000">
        <w:rPr>
          <w:rtl w:val="0"/>
        </w:rPr>
        <w:t xml:space="preserve"> minētajām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uzskatāmi par attiecināmām izmaksām saskaņā ar regulas Nr. 2021/1060 64. panta 1. punkta "c" apakšpunktā ietvertajiem nosacījumiem, ja tas nav atgūstams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projekta īstenošanas laikā stājas spēkā vienkāršoto izmaksu horizontālā metodika, kas ir obligāti piemērojama visiem Eiropas Savienības fondu 2021.–2027. gada plānošanas perioda projektiem, vai atbildīgās iestādes izstrādāta un ar vadošo iestādi saskaņota vienkāršoto izmaksu metodika, kas piemērojama atlases kārtā, tā tiek piemērota pasākuma pirmās kārtas projekta īstenošanā.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Pasākuma pirmās kārtas ietvaros finansējuma saņēmējam izmaksas ir attiecināmas no 2024. gada 1. marta. Izmaksas par darbībām, kuras tiek pabeigtas līdz projekta iesnieguma apstiprināšanai, nav attiecināmas.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saņēmējs projekta ietvaros iegādāto datortehniku nodod īpašumā tiem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14.7. </w:t>
      </w:r>
      <w:r w:rsidR="00000000" w:rsidRPr="00000000" w:rsidDel="00000000">
        <w:rPr>
          <w:rtl w:val="0"/>
        </w:rPr>
        <w:t xml:space="preserve">apakšpunktā</w:t>
      </w:r>
      <w:r w:rsidR="00000000" w:rsidRPr="00000000" w:rsidDel="00000000">
        <w:rPr>
          <w:rtl w:val="0"/>
        </w:rPr>
        <w:t xml:space="preserve">  minētajiem sadarbības partneriem, kas divu mēnešu laikā pēc finansējuma saņēmēja uzaicinājuma ir noslēguši sadarbības līgumu ar finansējuma saņēmēju vai par kuriem finansējuma saņēmējs ir izdevis rīkojumu.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saņēmējs nodrošina projekta ietvaros iegādātās vispārējās un profesionālās izglītības iestāžu pedagogiem un atbalsta personālam paredzētās datortehnikas nodošanu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14.7. </w:t>
      </w:r>
      <w:r w:rsidR="00000000" w:rsidRPr="00000000" w:rsidDel="00000000">
        <w:rPr>
          <w:rtl w:val="0"/>
        </w:rPr>
        <w:t xml:space="preserve">apakšpunktā</w:t>
      </w:r>
      <w:r w:rsidR="00000000" w:rsidRPr="00000000" w:rsidDel="00000000">
        <w:rPr>
          <w:rtl w:val="0"/>
        </w:rPr>
        <w:t xml:space="preserve"> minētajiem sadarbības partneriem atbilstoši finansējuma saņēmēja izstrādātajam aprēķinam proporcionāli pedagogu un atbalsta personāla darba slodžu skaitam attiecīgajās vispārējās un profesionālās izglītības iestādēs. Aprēķinā  izmanto Valsts izglītības informācijas sistēmas datus uz 2023. gada 1. septembri.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nodrošina projekta ietvaros iegādātās pirmsskolas izglītības  piecgadīgo un sešgadīgo izglītojamo pedagogiem un pirmsskolas izglītības atbalsta personālam paredzētās datortehnikas nodošanu šo noteikumu 14.1. apakšpunktā minētajiem sadarbības partneriem atbilstoši finansējuma saņēmēja izstrādātajam aprēķinam proporcionāli  piecgadīgo un sešgadīgo izglītojamo skaitam pašvaldību dibinātajās izglītības iestādēs, kas nodrošina pirmsskolas izglītības apguvi. Aprēķinā izmanto Valsts izglītības informācijas sistēmas datus uz 2023. gada 1. septembri.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nodrošina projekta ietvaros iegādātās mērķa grupas izglītojamiem paredzētās datortehnikas nodošanu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14.7. </w:t>
      </w:r>
      <w:r w:rsidR="00000000" w:rsidRPr="00000000" w:rsidDel="00000000">
        <w:rPr>
          <w:rtl w:val="0"/>
        </w:rPr>
        <w:t xml:space="preserve">apakšpunktā</w:t>
      </w:r>
      <w:r w:rsidR="00000000" w:rsidRPr="00000000" w:rsidDel="00000000">
        <w:rPr>
          <w:rtl w:val="0"/>
        </w:rPr>
        <w:t xml:space="preserve"> minētajiem sadarbības partneriem atbilstoši izstrādātajam aprēķinam un proporcionāli šo noteikumu </w:t>
      </w:r>
      <w:r w:rsidR="00000000" w:rsidRPr="00000000" w:rsidDel="00000000">
        <w:rPr>
          <w:rtl w:val="0"/>
        </w:rPr>
        <w:t xml:space="preserve">4.4. </w:t>
      </w:r>
      <w:r w:rsidR="00000000" w:rsidRPr="00000000" w:rsidDel="00000000">
        <w:rPr>
          <w:rtl w:val="0"/>
        </w:rPr>
        <w:t xml:space="preserve">apakšpunktā</w:t>
      </w:r>
      <w:r w:rsidR="00000000" w:rsidRPr="00000000" w:rsidDel="00000000">
        <w:rPr>
          <w:rtl w:val="0"/>
        </w:rPr>
        <w:t xml:space="preserve"> minēto mērķa grupas izglītojamo skaitam attiecīgajās izglītības iestādēs. Aprēķinā  izmanto Valsts izglītības informācijas sistēmas datus par izglītojamo skaitu izglītības iestādēs uz 2023. gada 1. oktobri un Izglītības un zinātnes ministrijas datus par darbības programmas "Izaugsme un nodarbinātība" 13.1.2.2. pasākuma "Izglītības iestāžu digitalizācija" un Atveseļošanas fonda 2.3.2.3.i. investīcijas "Digitālās plaisas mazināšana sociāli neaizsargātajām grupām un izglītības iestādēs" ietvaros pašvaldībām piegādātajiem datoriem līdz 2023.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4.4. </w:t>
      </w:r>
      <w:r w:rsidR="00000000" w:rsidRPr="00000000" w:rsidDel="00000000">
        <w:rPr>
          <w:rtl w:val="0"/>
        </w:rPr>
        <w:t xml:space="preserve">apakšpunktā</w:t>
      </w:r>
      <w:r w:rsidR="00000000" w:rsidRPr="00000000" w:rsidDel="00000000">
        <w:rPr>
          <w:rtl w:val="0"/>
        </w:rPr>
        <w:t xml:space="preserve"> minētās mērķa grupas nodrošina ar datortehniku pēc šo noteikumu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un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minēto mērķa grupu nodrošināšanas.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apzinot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14.7. </w:t>
      </w:r>
      <w:r w:rsidR="00000000" w:rsidRPr="00000000" w:rsidDel="00000000">
        <w:rPr>
          <w:rtl w:val="0"/>
        </w:rPr>
        <w:t xml:space="preserve">apakšpunktā</w:t>
      </w:r>
      <w:r w:rsidR="00000000" w:rsidRPr="00000000" w:rsidDel="00000000">
        <w:rPr>
          <w:rtl w:val="0"/>
        </w:rPr>
        <w:t xml:space="preserve"> minēto sadarbības partneru vajadzības, sagatavo datortehnikas pieprasījumu ievietošanai Elektronisko iepirkumu sistēmas katalogā un no šo noteikumu 25. punktā minētās izmaksu attiecināšanas dienas līdz 2024. gada 31. oktobrim Elektronisko iepirkumu sistēmas katalogā apstiprina datortehnikas pirkuma piedāvājumus par vismaz 80 procentiem no datortehnikas iegādei paredzētā projekta budžeta.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 </w:t>
      </w:r>
      <w:r w:rsidR="00000000" w:rsidRPr="00000000" w:rsidDel="00000000">
        <w:rPr>
          <w:rtl w:val="0"/>
        </w:rPr>
        <w:t xml:space="preserve">apakšpunktā</w:t>
      </w:r>
      <w:r w:rsidR="00000000" w:rsidRPr="00000000" w:rsidDel="00000000">
        <w:rPr>
          <w:rtl w:val="0"/>
        </w:rPr>
        <w:t xml:space="preserve"> minēto darbību izpildi pamato finansējuma saņēmēja un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14.7. </w:t>
      </w:r>
      <w:r w:rsidR="00000000" w:rsidRPr="00000000" w:rsidDel="00000000">
        <w:rPr>
          <w:rtl w:val="0"/>
        </w:rPr>
        <w:t xml:space="preserve">apakšpunktā</w:t>
      </w:r>
      <w:r w:rsidR="00000000" w:rsidRPr="00000000" w:rsidDel="00000000">
        <w:rPr>
          <w:rtl w:val="0"/>
        </w:rPr>
        <w:t xml:space="preserve">  minētā sadarbības partnera abpusēji parakstīts pieņemšanas un  nodošanas akts un šo noteikumu </w:t>
      </w:r>
      <w:r w:rsidR="00000000" w:rsidRPr="00000000" w:rsidDel="00000000">
        <w:rPr>
          <w:rtl w:val="0"/>
        </w:rPr>
        <w:t xml:space="preserve">32.1. </w:t>
      </w:r>
      <w:r w:rsidR="00000000" w:rsidRPr="00000000" w:rsidDel="00000000">
        <w:rPr>
          <w:rtl w:val="0"/>
        </w:rPr>
        <w:t xml:space="preserve">apakšpunktā</w:t>
      </w:r>
      <w:r w:rsidR="00000000" w:rsidRPr="00000000" w:rsidDel="00000000">
        <w:rPr>
          <w:rtl w:val="0"/>
        </w:rPr>
        <w:t xml:space="preserve">  minētā  datortehnikas piešķiršanas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14.7. </w:t>
      </w:r>
      <w:r w:rsidR="00000000" w:rsidRPr="00000000" w:rsidDel="00000000">
        <w:rPr>
          <w:rtl w:val="0"/>
        </w:rPr>
        <w:t xml:space="preserve">apakšpunktā</w:t>
      </w:r>
      <w:r w:rsidR="00000000" w:rsidRPr="00000000" w:rsidDel="00000000">
        <w:rPr>
          <w:rtl w:val="0"/>
        </w:rPr>
        <w:t xml:space="preserve">  minētie sadarbības partneri par saviem līdzekļiem nodrošina šādu prasību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izsniedz projekta ietvaros iegādāto datortehniku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minētajai mērķa grupai atbilstoši sadarbības partnera izstrādātai kārtībai, kurā iekļauj:</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datortehnikas izsniegšanas un izsniegtās datortehnikas lietošanas nosacījumus, tai skaitā pievieno veidlapas paraugu pieteikumam par datortehnikas lietošanu uz noteiktu laiku;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datortehnikas izmantošanas nosacījumus izglītības iestādē un ārpus izglītības iestādes;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4.4. </w:t>
      </w:r>
      <w:r w:rsidR="00000000" w:rsidRPr="00000000" w:rsidDel="00000000">
        <w:rPr>
          <w:rtl w:val="0"/>
        </w:rPr>
        <w:t xml:space="preserve">apakšpunktā</w:t>
      </w:r>
      <w:r w:rsidR="00000000" w:rsidRPr="00000000" w:rsidDel="00000000">
        <w:rPr>
          <w:rtl w:val="0"/>
        </w:rPr>
        <w:t xml:space="preserve"> minētās mērķa grupas informēšanas pasākumu aprakstu par datortehnikas pieejamību;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datortehnikas piešķiršanā izmanto Izglītības resursu uzskaites un monitoringa informācijas sistēmu;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datortehnikas efektīvam izmantojumam un pārvaldībai nodrošina lietotāju kontu pārvaldību un datortehnikas izmantošanas monitoringu un uzturēšanu, tai skaitā datortehnikas konfigurāciju,  tehnoloģiju savietojamības risinājumus, kā arī nodrošina atbalstu un stimulus lietotāju digitālo prasmju pilnveidei, tai skaitā valsts izveidotu interaktīvo mācību platformu un mācību vadības platformu izmantošanai;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projekta ietvaros iegādātās datortehnikas uzturēšanu, apkopi un ilgtspēju (apdrošināšanu vai aizvietošanu), tai skaitā datortehnikas izmantošanu vispārējās izglītības satura īstenošanas vai apguves mērķiem, kā arī tās pieejamību un funkcionalitāti vismaz piecus gadus pēc datortehnikas  īpašumtiesību iegūšanas.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Īstenojot projektu, finansējuma saņēmējs un sadarbības partneris: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lai funkcijas, kuras tas pilda projekta īstenošanā, tiktu nodalītas no iestādes pamatfunkciju izpildes;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komunikācijas un vizuālās identitātes pasākumus šo noteikumu </w:t>
      </w:r>
      <w:r w:rsidR="00000000" w:rsidRPr="00000000" w:rsidDel="00000000">
        <w:rPr>
          <w:rtl w:val="0"/>
        </w:rPr>
        <w:t xml:space="preserve">17.5. </w:t>
      </w:r>
      <w:r w:rsidR="00000000" w:rsidRPr="00000000" w:rsidDel="00000000">
        <w:rPr>
          <w:rtl w:val="0"/>
        </w:rPr>
        <w:t xml:space="preserve">apakšpunkta</w:t>
      </w:r>
      <w:r w:rsidR="00000000" w:rsidRPr="00000000" w:rsidDel="00000000">
        <w:rPr>
          <w:rtl w:val="0"/>
        </w:rPr>
        <w:t xml:space="preserve"> ietvaros saskaņā ar regulas 2021/1060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savā tīmekļvietnē ne retāk kā reizi sešos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visas preces un pakalpojumi tiks iepirkti atklātā, pārredzamā, nediskriminējošā un konkurenci nodrošinošā procedūrā, ievērojot publiskā iepirkuma procedūru regulējošos normatīvos aktus, un, kur tas ir attiecināms, īsteno sociāli atbildīgus un inovatīvus publiskos iepirkumus, kā arī sekmē zaļā publiskā iepirkuma prasību ievērošanu atbilstoši normatīvo aktu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ir atbildīgs par dubultā finansējuma novēršanu, interešu konflikta riska novēršanu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un demarkācijas nodrošināšanu ar citiem līdzīgiem vai saistītiem projektiem, kā arī nodrošina, lai pasākuma pirmās kārtas ietvaros plānotais atbalsts nepārklātos ar citiem valsts un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īstenošanas laikā nodrošina visu ar projekta īstenošanu saistīto dokumentu glabāšanu, tai skaitā projekta iesnieguma, jebkuru ar projektu saistīto sarakstes dokumentu, iepirkuma dokumentācijas, projekta līguma, veikto darbu, piegāžu un sniegto pakalpojumu apliecinošu dokumentu, veikto maksājumu apliecinošu dokumentu oriģinālu vai to atvasinājumu ar juridisko spēku glabāšanu;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paraksta interešu konflikta neesības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pasākuma ietvaros īsteno projektu, kas nav saistīts ar saimnieciskās darbības veikšanu.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Īstenojot projektu, finansējuma saņēmējs un sadarbības partneris nodrošina sasniegto rezultātu ilgtspēju vismaz piecus gadus pēc noslēguma maksājuma veikšanas.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un sadarbības partneris ievēro horizontālo principu "Vienlīdzība, iekļaušana, nediskriminācija un pamattiesību ievērošana".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Projektu īsteno saskaņā ar noslēgto vienošanos par projekta īstenošanu, bet ne ilgāk kā līdz 2025.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kultūras ministra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23-TA-2254</w:t>
    </w:r>
    <w:r>
      <w:br/>
    </w:r>
    <w:r w:rsidR="00000000" w:rsidRPr="00000000" w:rsidDel="00000000">
      <w:rPr>
        <w:rtl w:val="0"/>
      </w:rPr>
      <w:t xml:space="preserve">Izdrukāts 29.07.2026. 22.16 - 1.0.VK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23-TA-2254</w:t>
    </w:r>
    <w:r>
      <w:br/>
    </w:r>
    <w:r w:rsidR="00000000" w:rsidRPr="00000000" w:rsidDel="00000000">
      <w:rPr>
        <w:rtl w:val="0"/>
      </w:rPr>
      <w:t xml:space="preserve">Izdrukāts 29.07.2026. 22.16 - 1.0.VK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noteikumu_projekts_23-TA-2254.docx</dc:title>
</cp:coreProperties>
</file>

<file path=docProps/custom.xml><?xml version="1.0" encoding="utf-8"?>
<Properties xmlns="http://schemas.openxmlformats.org/officeDocument/2006/custom-properties" xmlns:vt="http://schemas.openxmlformats.org/officeDocument/2006/docPropsVTypes"/>
</file>