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rūpniecisko zveju teritoriālajos ūdeņos un ekonomiskās zonas ūdeņos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rsidR="00000000" w:rsidRPr="00000000" w:rsidDel="00000000">
        <w:rPr>
          <w:rStyle w:val="paragraph"/>
          <w:i w:val="1"/>
          <w:rtl w:val="0"/>
        </w:rPr>
        <w:t xml:space="preserve"> 13.panta pirmās daļas 1.punktu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rūpniecisko zveju veic: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fiziskās un juridiskās personas - Latvijas Republikas teritoriālajos ūdeņos, tās ekonomiskās zonas ūdeņos un citu valstu ekonomiskās zonas ūdeņos Baltijas jūrā;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fiziskās un juridiskās personas - Latvijas Republikas ekonomiskās zonas ūdeņos.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teritoriālajos ūdeņos zvejas efektīvas pārvaldības nodrošināšanai šo noteikumu izpratnē tiek noteikta atsevišķa ūdeņu daļa – piekraste –, kuras dziļums nepārsniedz 20 metru, izņemot seklūdens zonas, kas atrodas tālāk par 20 metru izobātu.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ūdeņu daļu, kas atrodas jūras pusē no krasta līnijas, bet upju un kanālu ietekās Baltijas jūrā (arī Rīgas jūras līcī) - jūras pusē no līnijas, kura savieno upju un kanālu pretējo krastu vistālāk jūrā izvirzītos punktus (ostās - upju un kanālu pretējās pusēs izvietoto hidrotehnisko vai citu būvju vistālāk jūrā izvirzītos punktus), līdz līnijai, no kuras tiek mērīti Latvijas Republikas teritoriālie ūdeņi, tiek attiecinātas tādas pašas prasības, kādas šie noteikumi paredz piekrastes zvejai, ja vien šīs ūdeņu daļas dziļums nepārsniedz 20 metru.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Nr.481)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fiziskajām un juridiskajām personām (turpmāk - Latvijas zvejnieki) ir atļauts zvejot un pārkraut nozveju citā kuģī šo noteikumu </w:t>
      </w:r>
      <w:r w:rsidR="00000000" w:rsidRPr="00000000" w:rsidDel="00000000">
        <w:rPr>
          <w:rtl w:val="0"/>
        </w:rPr>
        <w:t xml:space="preserve">8.23.</w:t>
      </w:r>
      <w:r w:rsidR="00000000" w:rsidRPr="00000000" w:rsidDel="00000000">
        <w:rPr>
          <w:rtl w:val="0"/>
        </w:rPr>
        <w:t xml:space="preserve">apakšpunktā minētajās ostās šo noteikumu </w:t>
      </w:r>
      <w:r w:rsidR="00000000" w:rsidRPr="00000000" w:rsidDel="00000000">
        <w:rPr>
          <w:rtl w:val="0"/>
        </w:rPr>
        <w:t xml:space="preserve">1.1.</w:t>
      </w:r>
      <w:r w:rsidR="00000000" w:rsidRPr="00000000" w:rsidDel="00000000">
        <w:rPr>
          <w:rtl w:val="0"/>
        </w:rPr>
        <w:t xml:space="preserve">apakšpunktā minētajos ūdeņos vai kādā to daļā,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komerciālai zvejai ir saņemta speciālā atļauja (licence) komercdarbībai zvejniecībā;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zvejas kuģiem, kuru lielākais garums ir 10 m vai lielāks, attiecīgās zivju sugas zvejai Baltijas jūras vai Rīgas jūras līča ūdeņos ir saņemts papildu pilnvarojums (īpaša atļauja) un zvejas atļauja (licence), ko, pamatojoties uz zvejas tiesību nomas līguma ikgadējā protokolā noteiktiem zvejas limitiem un zvejai apstiprināto kuģu sarakstu, izsniedz Zemkopības ministrija. Šāds papildu pilnvarojums (īpaša atļauja) un zvejas atļauja (licence) nepieciešams arī mazāka garuma zvejas kuģiem, ja šādas prasības noteiktas Eiropas Savienības tieši piemērojamos normatīvajos aktos zvejniecības jomā (turpmāk - Eiropas Savienības normatīvie akti);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pašvaldību ir noslēgts zvejas tiesību nomas līgums un tā protokolā ir noteikts nozvejas vai zvejas rīku skaita limits, ja nepieciešams, arī zvejas vieta, zvejas periods vai zvejas dienu skaits (turpmāk – zvejas limits), un saņemta piekrastes zvejas atļauja (licence) (9.pielikums);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zivju pārkraušanai citā kuģī šo noteikumu </w:t>
      </w:r>
      <w:r w:rsidR="00000000" w:rsidRPr="00000000" w:rsidDel="00000000">
        <w:rPr>
          <w:rtl w:val="0"/>
        </w:rPr>
        <w:t xml:space="preserve">8.23.</w:t>
      </w:r>
      <w:r w:rsidR="00000000" w:rsidRPr="00000000" w:rsidDel="00000000">
        <w:rPr>
          <w:rtl w:val="0"/>
        </w:rPr>
        <w:t xml:space="preserve">apakšpunktā minētajās šim nolūkam apstiprinātajās ostās Latvijas Republikas teritoriālajos ūdeņos un ekonomiskās zonas ūdeņos Valsts vides dienestā ir saņemta atļauja atbilstoši Eiropas Savienības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 481; MK 22.12.2009. noteikumiem Nr. 1506; MK 16.08.2011. noteikumiem Nr. 636; MK 22.01.2013. noteikumiem Nr. 49; MK 20.08.2013. noteikumiem Nr. 617; MK 12.05.2015. noteikumiem Nr. 225; MK 07.04.2020. noteikumiem Nr. 200)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fiziskās un juridiskās personas (turpmāk - ārvalstu zvejnieki) drīkst zvejot un pārkraut zivis Latvijas Republikas ekonomiskās zonas ūdeņos, pamatojoties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normatīvajos aktos noteikto kārtību un Eiropas Savienības dalībvalstīm paredzētajām zvejas tiesībām, ja atbilstoši attiecīgās dalībvalsts normatīvajiem aktiem tās kompetentajā institūcijā ar dalībvalsts karogu peldošam kuģim ir saņemts: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pilnvarojums (īpaša atļauja);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zvejas atļauja (licence);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 zivju pārkraušanai citā kuģī;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vai Eiropas Savienības noslēgtajiem starptautiskajiem līgumiem ar trešajām valstīm (valstīm, kas nav Eiropas Savienības dalībvalstis), ievērojot Eiropas Savienības normatīvajos aktos trešajām valstīm noteikto zvejas kārtību un paredzētās zvejas tiesības, ja ir saņemta Valsts vides dienesta vai Eiropas Savienības kompetentās institūcijas zvejas atļauja (licence).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Nr.481; MK 22.01.2013. noteikumiem Nr.49)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apakšpunktā minētajos ūdeņos vai kādā to daļā Latvijas zvejniekiem atļauts zvejot: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noteiktajiem zvejas limitiem, kurus katru gadu piešķir Zemkopības ministrija vai attiecīgā pašvaldība, ņemot vērā Latvijai piešķirtās nozvejas kvotas, kā arī zvejas limitus, kas noteikti piekrastes ūdeņos saskaņā ar normatīvajiem aktiem par zvejas rīku skaita limitiem vai nozvejas apjoma limitiem, un šo limitu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zvejas kuģiem, kuru sarakstu katru gadu apstiprina Zemkopības ministrija atbilstoši zvejas vietām un zvejas rajoniem un, ja nepieciešams, arī atbilstoši zivju sugām, kas iegūstamas komerciālajā zvejā, kā arī pašpatēriņa zvejā, ja tajā izmanto kuģus, kuru lielākais garums ir 10 metru vai lielāks, ņemot vērā, ka: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sarakstā iekļauto kuģu bruto tonnāžas un galvenā dzinēja jaudas rādītāji ietilpst noteiktajos Latvijas zvejas flotes kopējos kapacitātes rādītājos saskaņā ar Eiropas Parlamenta un Padomes 2013. gada 11. decembra Regulu Nr.  </w:t>
      </w:r>
      <w:r w:rsidR="00000000" w:rsidRPr="00000000" w:rsidDel="00000000">
        <w:rPr>
          <w:rtl w:val="0"/>
        </w:rPr>
        <w:t xml:space="preserve">1380/2013</w:t>
      </w:r>
      <w:r w:rsidR="00000000" w:rsidRPr="00000000" w:rsidDel="00000000">
        <w:rPr>
          <w:rtl w:val="0"/>
        </w:rPr>
        <w:t xml:space="preserve"> par kopējo zivsaimniecības politiku un ar ko groza Padomes Regulas (EK) Nr.  </w:t>
      </w:r>
      <w:r w:rsidR="00000000" w:rsidRPr="00000000" w:rsidDel="00000000">
        <w:rPr>
          <w:rtl w:val="0"/>
        </w:rPr>
        <w:t xml:space="preserve">1954/2003</w:t>
      </w:r>
      <w:r w:rsidR="00000000" w:rsidRPr="00000000" w:rsidDel="00000000">
        <w:rPr>
          <w:rtl w:val="0"/>
        </w:rPr>
        <w:t xml:space="preserve"> un (EK) Nr.  </w:t>
      </w:r>
      <w:r w:rsidR="00000000" w:rsidRPr="00000000" w:rsidDel="00000000">
        <w:rPr>
          <w:rtl w:val="0"/>
        </w:rPr>
        <w:t xml:space="preserve">1224/2009</w:t>
      </w:r>
      <w:r w:rsidR="00000000" w:rsidRPr="00000000" w:rsidDel="00000000">
        <w:rPr>
          <w:rtl w:val="0"/>
        </w:rPr>
        <w:t xml:space="preserve"> un atceļ Padomes Regulas (EK) Nr.  </w:t>
      </w:r>
      <w:r w:rsidR="00000000" w:rsidRPr="00000000" w:rsidDel="00000000">
        <w:rPr>
          <w:rtl w:val="0"/>
        </w:rPr>
        <w:t xml:space="preserve">2371/2002</w:t>
      </w:r>
      <w:r w:rsidR="00000000" w:rsidRPr="00000000" w:rsidDel="00000000">
        <w:rPr>
          <w:rtl w:val="0"/>
        </w:rPr>
        <w:t xml:space="preserve"> un (EK) Nr.  </w:t>
      </w:r>
      <w:r w:rsidR="00000000" w:rsidRPr="00000000" w:rsidDel="00000000">
        <w:rPr>
          <w:rtl w:val="0"/>
        </w:rPr>
        <w:t xml:space="preserve">639/2004</w:t>
      </w:r>
      <w:r w:rsidR="00000000" w:rsidRPr="00000000" w:rsidDel="00000000">
        <w:rPr>
          <w:rtl w:val="0"/>
        </w:rPr>
        <w:t xml:space="preserve"> un Padomes 2004. gada 19. jūlija Lēmumu 2004/585/EK, ar ko izveido reģionālās konsultatīvās padomes atbilstīgi kopējai zivsaimniecības politikai, un šie kuģi ir ierakstīti Eiropas Kopienas kopējā zvejas flotes reģistrā;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sarakstā iekļautajiem zvejas kuģiem ir valsts akciju sabiedrības "Latvijas Jūras administrācija" (turpmāk – Latvijas Jūras administrācija) izdota reģistrācijas apliecība, kurā zveja ir noteikta kā kuģu izmantošanas mērķis;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Zemkopības ministrija, apstiprinot zvejas kuģu sarakstu, no zvejas kuģu saraksta izslēdz zvejas kuģus, kas pēdējo piecu gadu laikā ne reizi nav saņēmuši zvejas atļauju (licenci);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6.2.3.</w:t>
      </w:r>
      <w:r w:rsidR="00000000" w:rsidRPr="00000000" w:rsidDel="00000000">
        <w:rPr>
          <w:rtl w:val="0"/>
        </w:rPr>
        <w:t xml:space="preserve"> apakšpunktā minētos no saraksta izslēgtos zvejas kuģus no jauna var iekļaut sarakstā 24 mēnešu laikā no izslēgšanas brīža, tiem atjaunojot arī pirms izslēgšanas paredzētās zvejas vietas un zvejas rajonus, ja zvejniekam ar attiecīgo pašvaldību vai ministriju ir noslēgts līgums par rūpnieciskās zvejas tiesību nomu un ir saņemts Zemkopības ministrijas saskaņojums par zvejas kuģa iekļaušanu sarakstā;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6.2.4.apakšpunktā minētā termiņa beigām no saraksta izslēgtajiem kuģiem piekrītošā kuģu bruto tonnāža un dzinēju jauda var tikt iedalīta citiem zvejniekiem zvejas kuģu bruto tonnāžas un dzinēju jaudas palielināšanai, ievērojot šo noteikumu 6.2.1. apakšpunktā minēto nosacījumu, vai arī jauna zvejas kuģa iegādei zvejai piekrastē saskaņā ar šo noteikumu 6.2.6.apakšpunkta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vienam zvejniekam, kas veic komerczveju piekrastē, Zemkopības ministrija saskaņo iegādi ne vairāk kā  vienam zvejas kuģim, kura lielākais garums ir 24 metri vai mazāks, ar bruto tonnāžu līdz 5 GT un dzinēja jaudu līdz 25 kW, ievērojot šādus nosacījumus: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piekrastes zvejas flotes segmentā ir pieejama brīva kapacitāte, kas izveidojusies izslēdzot zvejas kuģus no zvejas kuģu saraksta saskaņā ar šo noteikumu 6.2.3 un 6.2.5. apakšpunktu;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zvejas kuģa iegādes saskaņojuma iesniegumam zvejnieks pievieno pamatojumu par komercdarbības attīstības plānu zvejniecībai piekrastē, kura īstenošanai nepieciešama kuģa iegāde;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zvejas kuģa iegāde veicama viena gada laikā pēc saskaņojuma saņemšanas, un iegādes saskaņojuma termiņš netiek pagarināts;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zvejas kuģis iegādāts saskaņā ar šo noteikumu 6.2.6.apakšpunkta nosacījumiem, tad zvejniekam pārtraucot komercdarbību zvejniecībā, iegādātais kuģis tiek izslēgts no zvejas kuģu saraksta un tā iegādei piešķirtā kapacitāte atgriežas Zemkopības ministrijai kopējai izmantošanai piekrastes komerczvejniecībā un zvejas flotes kapacitātes pārvaldīšanai;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zvejas kuģiem, kuru lielākais garums ir mazāks par 10 m, kuri nav aprīkoti ar elektriskām vai hidrauliskām zvejas rīku izlaišanas un pacelšanas ierīcēm un kurus izmanto tikai pašpatēriņa zvejai piekrastē;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zvejas kuģiem, kurus specializētajai mencu un plekstu zvejai ar tīkliem izmanto zvejnieki, kas saņēmuši speciālo atļauju (licenci) komercdarbībai zvejniecībā piekrastes ūdeņos, un ar kuriem ir atļauts zvejot arī Latvijas teritoriālo ūdeņu daļā, kas atrodas dziļāk par piekrastei noteiktajiem 20 metriem, ievērojot Latvijas Jūras administrācijas izsniegtajā kuģošanas spējas apliecībā vai Latvijas Jūras administrācijas pilnvarotās atzītās organizācijas izsniegtajā klasifikācijas apliecībā norādīto kuģošanas rajonu.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 481; MK 22.12.2009. noteikumiem Nr. 1506; MK 12.05.2015. noteikumiem Nr. 225; MK 13.09.2016. noteikumiem Nr. 608; MK 08.08.2017. noteikumiem Nr. 460)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Republikas teritoriālajos ūdeņos un ekonomiskās zonas ūdeņos īpašos nolūkos un zinātniskās izpētes nolūkos drīkst zvejot, pamatojoties uz Zvejniecības likumā noteiktajā kārtībā saskaņotām zivsaimniecības programmām vai projektiem un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zvejots ar specializētiem Latvijas pētniecības kuģiem vai Latvijas zvejnieku kuģiem, kas saņēmuši Valsts vides dienesta zvejas atļauju (licenci) saskaņā ar normatīvajiem aktiem par kārtību, kādā izsniedzamas atļaujas (licences) zvejai zinātniskās izpētes nolūkos un citos īpašos nolūkos, vai ārvalstu pētniecības kuģiem, kas saņēmuši Ārlietu ministrijas atļauju pētniecības 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zivsaimniecības programmās vai projektos paredzētajiem mērķiem šādai zvejai var pieļaut izņēmumus attiecībā uz zvejas rīkiem un to izmantošanu, zivju minimālo garumu, zivju piezveju, zvejas aizlieguma laiku un 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bioloģiskajām analīzēm un citiem zinātniskiem pētījumiem izmantotie nozvejas apjomi netiek ieskaitīti zvejniekiem noteiktajos zvejas limitos, ja tas ir paredzēts attiecīgajā zivsaimnieciskajā projektā vai programmā. Šajā zvejā nozvejotās zivis ir atļauts pārdot, ja to garums atbilst 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punkta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Nr.481; MK 16.08.2011. noteikumiem Nr.636)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Personām aizliegts: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izmantot zvejas rīkus bez marķējuma vai ar tādu marķējumu, kas neatbilst šo noteikumu 14.punktā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pārbaudīt, izņemt un transportēt tiem nepiederošus jebkurus zivju un vēžu ieguves rīkus;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iegūt jebkādu sugu zivis, izmantojot: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elektrisko strāvu (izņemot zivju ieguvi ar līdzstrāvas vai līdzstrāvas impulsa elektrozvejas aparātu zivju uzskaites veikšanai zinātniskos nolūkos, attiecīgi saskaņotu pētniecisko programmu vai projektu ietvaros);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sprāgstvielas;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duramos rīkus un šaujamieročus (izņemot zemūdens medībās atļautos rīkus, kuru izmantošana notiek atbilstoši noteikumiem, kas regulē makšķerēšanu, vēžošanu un zemūdens medības);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ķīmiskās vielas;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atrasties piekrastē vai tās tiešā tuvumā: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jebkuriem zvejas rīkiem, ja personai nav derīgas zvejas atļaujas (licences) zvejas rīku lietošanai vai ja to lietošana attiecīgajā laikā ir aizliegta;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jebkuras sugas zivīm, kuru ieguve attiecīgajā laikā aizliegta vai kuru ieguves apjoms pārsniedz personai noteikto atsevišķu zivju sugu limitu vai nozvejas apjomu, vai pārsniedz šajos noteikumos atļauto piezvejas apjomu.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Zvejnieku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Latvijas zvejnieku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izmantot komerciālajā zvejā tikai tos zvejas kuģus, kuri iekļauti Zemkopības ministrijas apstiprinātajā zvejas kuģu sarakstā, kā arī zvejot tikai ar zvejas atļaujā (licencē) norādīto kuģi. Prasība par kuģu iekļaušanu minētajā sarakstā attiecas arī uz zvejniekiem, kas zvejo pašpatēriņam ar zvejas kuģiem, kuru lielākais garums ir 10 m vai lielāks;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nepārsniegt zvejas tiesību nomas līgumā noteiktos zvejas limitus;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 zvejas datus zvejas žurnālā, ievērojot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zvejo piekrastē - šo noteikumu 1. pielikumā noteiktos zvejas datus zvejnieki reģistrē Zemkopības ministrijas valsts informācijas sistēmas "Latvijas zivsaimniecības integrētā kontroles un informācijas sistēma" (turpmāk – informācijas sistēma) piekrastes zvejas žurnālā pēc kuģa atgriešanās krastā un pirms zivju pirmās pārdošanas, uzglabāšanas vai transportēšanas;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zvejo aiz piekrastes - datus par zvejas darbību, nozveju, zivju pārkrāvumu un izkrāvumu zvejnieki reģistrē Zemkopības ministrijas uzturētajā elektroniskajā zvejas darbību reģistrācijas un ziņošanas sistēmā atbilstoši Eiropas Savienības normatīvajiem aktiem;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07.04.2020. noteikumiem Nr. 200);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reģistrētu zvejas datus atbilstoši šo noteikumu 8.3.1. apakšpunktam, zvejnieki: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piesakās informācijas sistēmā tās lietotāja tiesību saņemšanai. Lietotāja tiesības Zemkopības ministrija piešķir uz nenoteiktu laiku, nosūtot lietotāja identifikatoru un sākotnējo paroli uz iesniegumā norādīto elektroniskā pasta adresi;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tehnisku iemeslu dēļ zvejas datus nevar ievadīt informācijas sistēmā, zvejas kuģa kapteinis vai zvejnieks par to paziņo Valsts vides dienestam, un, līdz informācijas sistēmas darbības atjaunošanai, zvejas datus reģistrē papīra formā piekrastes zvejas žurnāla veidlapā, kas ir noteikta šo noteikumu 1. pielikumā;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24 stundu laikā pēc informācijas sistēmas darbības atjaunošanas vai pirms nākamā zvejas reisa, ja to uzsāk agrāk par 24 stundām, tos datus, kas reģistrēti papīra formā saskaņā ar 8.3.</w:t>
      </w:r>
      <w:r w:rsidR="00000000" w:rsidRPr="00000000" w:rsidDel="00000000">
        <w:rPr>
          <w:vertAlign w:val="superscript"/>
          <w:rtl w:val="0"/>
        </w:rPr>
        <w:t xml:space="preserve">2</w:t>
      </w:r>
      <w:r w:rsidR="00000000" w:rsidRPr="00000000" w:rsidDel="00000000">
        <w:rPr>
          <w:rtl w:val="0"/>
        </w:rPr>
        <w:t xml:space="preserve">2. apakšpunktā noteikto, ievada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Zemkopības ministrijas un Valsts vides dienesta pieprasījuma sniegt ziņas, kas raksturo attiecīgā zvejnieka zveju konkrētos ūdeņos vai attiecas uz kuģu identifikāciju un raksturojumu;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zvejā aiz piekrastes ūdeņiem marķēt peldošos noenkurotos zvejas rīkus atbilstoši Eiropas Savienības normatīvo aktu prasībām par zvejas rīku marķēšanu Eiropas Savienības dalībvalstu ūdeņos tālāk par 12 jūras jūdzēm no piekrastes dalībvalstu krasta līnijas. Piekrastes zvejā ievērot šo noteikumu </w:t>
      </w:r>
      <w:r w:rsidR="00000000" w:rsidRPr="00000000" w:rsidDel="00000000">
        <w:rPr>
          <w:rtl w:val="0"/>
        </w:rPr>
        <w:t xml:space="preserve">14.</w:t>
      </w:r>
      <w:r w:rsidR="00000000" w:rsidRPr="00000000" w:rsidDel="00000000">
        <w:rPr>
          <w:rtl w:val="0"/>
        </w:rPr>
        <w:t xml:space="preserve"> 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loma pacelšanas nekavējoties atlaist jūrā zivis, ja to piezveja pārsniedz Eiropas Savienības normatīvajos aktos paredzēto vai šo noteikumu </w:t>
      </w:r>
      <w:r w:rsidR="00000000" w:rsidRPr="00000000" w:rsidDel="00000000">
        <w:rPr>
          <w:rtl w:val="0"/>
        </w:rPr>
        <w:t xml:space="preserve">22.</w:t>
      </w:r>
      <w:r w:rsidR="00000000" w:rsidRPr="00000000" w:rsidDel="00000000">
        <w:rPr>
          <w:rtl w:val="0"/>
        </w:rPr>
        <w:t xml:space="preserve">punktā noteikto piezvejas apjomu, un par to izdarīt attiecīgu ierakstu zvejas žurnālā;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nepieļaut tādas ar zveju, zivju apstrādi jūrā un zivju transportēšanu saistītas darbības, kas izraisa vides piesārņošanu jūrā, ostās un krastā. Piezvejas atlaišana (izmešana jūrā) Eiropas Savienības normatīvajos aktos un šajos noteikumos paredzētajos gadījumos netiek uzskatīta par piesārņojumu;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sniegt iespēju zinātniskās pētniecības iestādēm pēc attiecīgu līgumu noslēgšanas veikt zivju bioloģiskās analīzes;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ziņot valsts Pārtikas drošības, dzīvnieku veselības un vides zinātniskajam institūtam "BIOR" (turpmāk – institūts) par iezīmētu vai retu sugu zivju un putnu, kā arī jūras zīdītāju (piemēram, cūkdelfīnu, roņu) noķeršanu un izdarīt attiecīgus ierakstus zvejas žurnālā;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saskaņā ar Eiropas Savienības normatīvajos aktos dalībvalstīm paredzētajiem zvejas flotes kopējās dzinēju jaudas un kopējās tonnāžas references līmeņiem saskaņot ar Zemkopības ministriju zvejas kuģu dzinēju nomaiņu, zvejas kuģu iegādi, jaunu zvejas kuģu būvi un citu kuģu pārbūvi par zvejas kuģiem, ņemot vērā konkrētā zvejas kuģa dzinēja jaudu un tonnāžu (izņemot pašpatēriņa zvejā izmantotos zvejas kuģus, kuru lielākais garums ir mazāks par 10 m), ievērojot,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apstiprinājums zvejas kuģa iegādei (būvei, pārbūvei) vai zvejas kuģa dzinēja nomaiņai ar tonnāžas palielinājumu vai bez tā vai ar dzinēja jaudas palielinājumu vai bez tā ir spēkā vienu gadu kopš tā saņemšanas Zemkopības ministrijā, ja zvejnieks nav iesniedzis lūgumu par šī termiņa pagarinājumu un saņēmis pagarinājuma apstiprinājumu. Pēc minētā termiņa (termiņu) beigām attiecīgais tonnāžas un dzinēja jaudas lielums tiek iekļauts Latvijas kopējās dzinēju jaudas un kopējās tonnāžas references līmenī;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27.1.4.</w:t>
      </w:r>
      <w:r w:rsidR="00000000" w:rsidRPr="00000000" w:rsidDel="00000000">
        <w:rPr>
          <w:rtl w:val="0"/>
        </w:rPr>
        <w:t xml:space="preserve">apakšpunktā minētie nosacījumi neattiecas uz Eiropas Savienības normatīvajos aktos paredzētajām prasībām, kuras skar zvejas kuģu tonnāžas un dzinēju jaudas parametru ievērošanu, un nosacījumos noteikto var īstenot tikai pēc šādu prasību izpildes nodrošināšanas;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27.1.4.</w:t>
      </w:r>
      <w:r w:rsidR="00000000" w:rsidRPr="00000000" w:rsidDel="00000000">
        <w:rPr>
          <w:rtl w:val="0"/>
        </w:rPr>
        <w:t xml:space="preserve">apakšpunktā minēto nosacījumu principi ir attiecināmi arī uz Zemkopības ministrijas zvejas kuģu sarakstā iekļautiem zvejnieku kuģiem, kuri zvejo ārpus Baltijas jūras ūdeņiem;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atļaut Valsts vides dienesta amatpersonām (zvejojot citas valsts ekonomiskās zonas ūdeņos Baltijas jūrā, arī attiecīgās valsts zvejas kontroles institūcijas amatpersonām) pārbaudīt visas kuģa telpas, zvejas vietu, nozvejotās un apstrādātās zivis, gatavo produkciju, zvejas rīkus un ar zveju saistītos dokumentus un atļaut izrakstīt no tiem nepieciešamos datus, kā arī sniegt pārbaudes veikšanai nepieciešamo palīdzību saskaņā ar Eiropas Savienības normatīvo aktu prasībām. Šāda palīdzība uz kuģiem jāsniedz arī Eiropas Savienības normatīvajos aktos paredzēto novērotāju netraucētas darbības un uzturēšanās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uzstādīt satelītraidītāju uz Eiropas Savienības normatīvajos aktos noteiktā garuma kuģiem un nodrošināt nepieciešamo datu pārraidi no zvejas kuģa uz Valsts vides dienesta Zvejas pārraudzības centru atbilstoši Eiropas Savienības normatīvajiem aktiem. Šī prasība neattiecas uz kuģiem, kuru lielākais kopējais garums ir mazāks par 15 m, ja tie atbilst vienam no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darbojas tikai Latvijas teritoriālajos ūdeņos;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nekad nepavada jūrā ilgāk par 24 stundām, skaitot no kuģa iziešanas jūrā līdz tā ienākšanai ostā;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8.14.</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atlīdzināt zivju resursiem nodarītos zaudējumus, kas radušies, pārkāpjot Eiropas Savienības normatīvo aktu un šo noteikumu prasības, neatkarīgi no citos normatīvajos aktos paredzētajām un uzliktajām soda sankcijām. Zaudējumu aprēķināšanas pamattakse (</w:t>
      </w:r>
      <w:r w:rsidR="00000000" w:rsidRPr="00000000" w:rsidDel="00000000">
        <w:rPr>
          <w:rtl w:val="0"/>
        </w:rPr>
        <w:t xml:space="preserve">4.</w:t>
      </w:r>
      <w:r w:rsidR="00000000" w:rsidRPr="00000000" w:rsidDel="00000000">
        <w:rPr>
          <w:rtl w:val="0"/>
        </w:rPr>
        <w:t xml:space="preserve">pielikumā</w:t>
      </w:r>
      <w:r w:rsidR="00000000" w:rsidRPr="00000000" w:rsidDel="00000000">
        <w:rPr>
          <w:rtl w:val="0"/>
        </w:rPr>
        <w:t xml:space="preserve">) aprēķināma trīskāršā apmērā, ja izdarīti šādi pārkāpumi: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 bez zvejas atļaujas (licences);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attiecīgas zivju sugas zveja aizliegtā laikā un vietā;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attiecīgas zivju sugas zveja pēc tās zvejas limita pilnīgas izmantošanas, izņemot šīs zivju sugas atļauto piezvejas apjomu;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neatļautu zvejas rīku un zvejas veidu, kā arī zvejas atļaujā (licencē) nenorādītu zvejas rīku un zvejas veidu izmantošana;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pieļaujamās mazizmēra zivju piezvejas pārsniegšana (šo noteikumu 22.2. un 23.1. apakšpunkts);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Valsts vides dienesta amatpersonu pieprasījuma (zvejojot citas valsts ekonomiskās zonas ūdeņos Baltijas jūrā, arī pēc attiecīgās valsts zvejas kontroles institūcijas amatpersonu pieprasījuma) nogādāt līdz uzglabāšanas vai pārdošanas vietai zvejas rīkus un peldošos līdzekļus, kas zvejā izmantoti, pārkāpjot Eiropas Savienības normatīvo aktu un šo noteikumu prasības, kā arī ar šiem zvejas rīkiem nozvejotās zivis;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gadījumos, ja kuģis zvejo vai izkrauj nozveju ārpus šo noteikumu 1.1.apakšpunkā minētajiem ūdeņiem, glabāt uz kuģa zvejas atļauju (licenci) un arī papildu pilnvarojumu (īpašu atļauju), ja to paredz Eiropas Savienības normatīvie akti;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ziņot Valsts vides dienestam par kuģa nozveju un par tā paredzamo ienākšanas laiku zivju izkraušanas vietā vismaz divas stundas pirms paredzamās ierašanās ostā vai izkraušanas vietā un izkraušanas uzsākšanas atbilstoši šo noteikumu 5. pielikumā norādītajam kuģa ziņojuma saturam, izņemot gadījumus, ja zvejas rajons atrodas tuvu krastam un minēto prasību par iepriekšējā paziņojuma iesniegšanas laiku nevar nodrošināt, kā arī izņemot zvejniekus, kas zvejo piekrastē ar zivju tīkliem, neatkarīgi no zvejas rajona atrašanās vietas. Šajos izņēmuma gadījumos iepriekšējo paziņojumu ir atļauts iesniegt nekavējoties pēc pēdējā zvejas rīka pacēluma  un pirms nozvejoto zivju pārvietošanas kustības uzsākšanas uz ostu vai izkraušanas vietu. 5.pielikumā norādīto ziņojumu ar elektroniskiem vai mobiliem (SMS) saziņas līdzekļiem nosūta par šādiem kuģiem: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visiem kuģiem, kas garāki par 10 metriem (ziņojumu nosūta arī tad, ja kuģis atgriežas bez nozvejas);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kuģiem ar garumu līdz 10 metriem, ja uz tiem ir paturēta vismaz 250 kg mencu vai divas tonnas brētliņu un reņģu vai citu pelaģisko krājumu nozveja;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visiem kuģiem, neatkarīgi no to garuma, ja uz tiem ir paturēts vismaz 1 lasis vai taimiņš;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nodrošināt kuģa identifikācijas zīmju skaidru salasāmību un to atbilstību Eiropas Savienības normatīvo aktu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nodrošināt zvejā izmantojamo kuģu reģistrāciju normatīvajos aktos noteiktajā kārtībā un nepārsniegt kuģošanas spējas apliecībā norādīto pieļaujamo attālumu līdz krastam, vienlaikus ievērojot zvejas tiesību nomas līgumā noteiktās zvejas vietas;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nekavējoties informēt Valsts vides dienestu par šo noteikumu </w:t>
      </w:r>
      <w:r w:rsidR="00000000" w:rsidRPr="00000000" w:rsidDel="00000000">
        <w:rPr>
          <w:rtl w:val="0"/>
        </w:rPr>
        <w:t xml:space="preserve">10.1.2.</w:t>
      </w:r>
      <w:r w:rsidR="00000000" w:rsidRPr="00000000" w:rsidDel="00000000">
        <w:rPr>
          <w:rtl w:val="0"/>
        </w:rPr>
        <w:t xml:space="preserve">apakšpunktā minētajiem nepārvaramajiem ārkārtējiem apstākļiem, kuru dēļ, sākoties zvejas aizlieguma periodam, netika izņemti aizliegtie zvejas rīki;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iesniegt Centrālajā statistikas pārvaldē ar zveju un zvejniecības komercdarbību saistīto informāciju atbilstoši Valsts statistikas jomu regulējošajos normatīvajos aktos noteiktajām pārskata formām un paredzētajiem iesniegšanas termiņiem;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izkraut un pārkraut attiecīgo sugu zivis vai attiecīgo zivju sugu nozvejas apjomu tikai šādās apstiprinātās ostās un izkraušanas vietās: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Baltijas jūrā nozvejotās mencas, ja to dzīvsvars uz kuģa sasniedz Eiropas Parlamenta un Padomes 2016. gada 6. jūlija Regulas (ES) 2016/1139, ar kuru izveido daudzgadu plānu mencas, reņģes un brētliņas krājumiem Baltijas jūrā un zvejniecībām, kas šos krājumus izmanto, un ar kuru groza Padomes Regulu (EK) Nr. 2187/2005 un atceļ Padomes Regulu (EK) Nr. 1098/2007 (turpmāk – regula nr. 2016/1139) 14. pantā noteikto daudzumu – Pāvilostas, Liepājas un Ventspils ostā;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Baltijas jūrā un Rīgas jūras līcī nozvejotās brētliņas un reņģes vai citas pelaģiskās sugas, ja to dzīvsvars uz kuģa sasniedz Regulas </w:t>
      </w:r>
      <w:r w:rsidR="00000000" w:rsidRPr="00000000" w:rsidDel="00000000">
        <w:rPr>
          <w:rtl w:val="0"/>
        </w:rPr>
        <w:t xml:space="preserve">2016/1139</w:t>
      </w:r>
      <w:r w:rsidR="00000000" w:rsidRPr="00000000" w:rsidDel="00000000">
        <w:rPr>
          <w:rtl w:val="0"/>
        </w:rPr>
        <w:t xml:space="preserve"> 14. pantā noteikto daudzumu – Pāvilostas, Rīgas, Liepājas, Ventspils, Mērsraga, Salacgrīvas, Skultes, Kuivižu, Engures un Rojas ostā, kā arī Nīcas pagasta (Dienvidkurzemes novadā) Jūrmalciema piestātnē, Carnikavā (Ādažu novadā), Jomas ielas piestātnē, Lapmežciema pagasta (Tukuma novadā) Lapmežciema molā, Kaltenes piestātnē (Talsu novadā),  Kolkas pagasta (Talsu novadā) Kolkas ciema izkraušanās vietā Baltijas jūras pusē un Kolkas ciema izkraušanās vietā Rīgas jūras līča pusē, Rucavas pagasta (Dienvidkurzemes novadā) Nidas ciema piestātnē, Dundagas pagasta (Talsu novadā) Mazirbes, Pitraga, Saunaga, Sīkraga un Vaides piestātnē un Tārgales pagasta (Ventspils novadā) Jaunciema piestātnē;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dziļūdens sugas, ja to svars ir lielāks par 100 kilogramiem, – Rīgas, Liepājas un Ventspils ostā;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jebkuras zivju sugas jebkura apjoma zvejas produktus no trešo valstu kuģiem – Rīgas un Ventspils ostā;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nodrošināt, ka kuģa dzinēja un palīgdzinēja jauda atbilst Latvijas Jūras administrācijas izsniegtajai kuģošanas spējas apliecībai;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nozaudēts zvejas rīks, Eiropas Savienības normatīvajos aktos noteiktajā kārtībā ziņot par šo faktu Valsts vides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 481; MK 22.12.2009. noteikumiem Nr. 1506; MK 22.01.2013. noteikumiem Nr. 49; MK 12.05.2015. noteikumiem Nr. 225; MK 08.09.2015. noteikumiem Nr. 511; MK 08.08.2017. noteikumiem Nr. 460; MK 11.06.2019. noteikumiem Nr. 250; MK 07.04.2020. noteikumiem Nr. 200; MK 07.01.2021. noteikumiem Nr. 22; MK 04.02.2021. noteikumiem Nr. 77)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Zvejojot Latvijas Republikas ekonomiskās zonas ūdeņos, ārvalstu zvejnieku pienākums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Eiropas Savienības normatīvajos aktos noteiktās prasības un zvejas limitus;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glabāt uz kuģa attiecīgās dalībvalsts kompetentās institūcijas izsniegto papildu pilnvarojumu (īpašu atļauju) un zvejas atļauju (licenci), bet uz trešo valstu kuģiem – Latvijas vai Eiropas Savienības kompetentās institūcijas izsniegtu zvejas atļauju (licenci);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trešo valstu kuģu kapteiņiem vai to pārstāvjiem papildus šo noteikumu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9.2.</w:t>
      </w:r>
      <w:r w:rsidR="00000000" w:rsidRPr="00000000" w:rsidDel="00000000">
        <w:rPr>
          <w:rtl w:val="0"/>
        </w:rPr>
        <w:t xml:space="preserve">apakšpunktā minētajām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trīs dienas pirms ienākšanas šo noteikumu </w:t>
      </w:r>
      <w:r w:rsidR="00000000" w:rsidRPr="00000000" w:rsidDel="00000000">
        <w:rPr>
          <w:rtl w:val="0"/>
        </w:rPr>
        <w:t xml:space="preserve">8.23.4.</w:t>
      </w:r>
      <w:r w:rsidR="00000000" w:rsidRPr="00000000" w:rsidDel="00000000">
        <w:rPr>
          <w:rtl w:val="0"/>
        </w:rPr>
        <w:t xml:space="preserve"> apakšpunktā minētajās ostās par plānoto ienākšanu paziņot Valsts vides dienestam;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izkraušanas un pārkraušanas darbībām iesniegt Valsts vides dienestā Eiropas Savienības normatīvajos aktos noteikto informāciju par 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22.01.2013. noteikumu Nr. 49 redakcijā, kas grozīta ar MK 11.06.2019. noteikumiem Nr. 250)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Saskaņā ar Eiropas Savienības normatīvajiem aktiem Latvijas zvejniekiem ir tiesības ziņot (ja iespējams, iesniedzot pierādījumus) Valsts vides dienestam par citu kuģi, kas iesaistījies darbībās, kuras var uzskatīt par nelegālu, nereģistrētu un neregulētu zveju.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22.01.2013. noteikumu Nr.49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Zvejas rīku lietošanas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Zvejniekiem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turēt uz kuģa klāja zvejas rīkus, kas nav paredzēti Eiropas Savienības normatīvajos aktos, kā arī atrasties jūras piekrastē un tauvas joslā ar zvejas rīkiem, kurus attiecīgajā laikposmā un zvejas vietā lietot aizliegts vai kuri nav norādīti zvejas atļaujā (licencē), ievērojot, 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šādi zvejas rīki uz kuģa glabājami atsevišķi no lietojamiem zvejas rīkiem, ievērojot Eiropas Savienības normatīvajos aktos noteiktās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pārkāpumu netiek uzskatīti gadījumi, kad zvejas rīki ir palikuši piekrastes ūdeņos vai pārējos Latvijas Republikas teritoriālajos ūdeņos, sākoties attiecīgajam aizlieguma periodam, ja tas ir saistīts ar nepārvaramiem ārkārtējiem apstākļiem (stihiskas dabas parādības, avārijas, bīstami hidroloģiskie apstākļi), kurus nevar iepriekš paredzēt un novērst;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 noenkurojamos un peldošos zvejas rīkus bez marķējuma vai ar marķējumu, kurš neatbilst Eiropas Savienības normatīvo aktu un šo noteikumu </w:t>
      </w:r>
      <w:r w:rsidR="00000000" w:rsidRPr="00000000" w:rsidDel="00000000">
        <w:rPr>
          <w:rtl w:val="0"/>
        </w:rPr>
        <w:t xml:space="preserve">14.</w:t>
      </w:r>
      <w:r w:rsidR="00000000" w:rsidRPr="00000000" w:rsidDel="00000000">
        <w:rPr>
          <w:rtl w:val="0"/>
        </w:rPr>
        <w:t xml:space="preserve">punkta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 zvejas rīkiem ierīces, kuras varētu aizsegt linuma acis vai samazināt to izmērus, izņemot Eiropas Savienības normatīvajos aktos atļautos gadījumus;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vada vilkšanai krastā izmantot mehāniskos transportlīdzekļus;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piekrastes zvejā izvietot: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tīklus un tīklu jedas, āķu jedas, lucīšu murdus un lucīšu murdu jedas tuvāk par 100 m jebkurā virzienā no jebkura cita zvejas rīka vai tuvāk par 100 m no krastam pieguļošās ūdenslīnijas, izņemot salaku specializēto zveju ar reņģu (salaku) tīkliem no 1.decembra līdz 31.martam, kurā ir atļauta tīklu izvietošana arī tuvāk par 100 m no krasta;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reņģu stāvvadus, zivju murdus un sīkzivju murdus tuvāk par 700 m sānu virzienā vienu no otra vai jebkura cita zvejas rīka un tuvāk par 100 m pārējos virzienos;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reņģu zvejā Rīgas jūras līča piekrastē vienlaikus izmantot reņģu stāvvadu un reņģu tīklu.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Nr.225)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Zvejas rīku parametri un pieļaujamais skaits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lietot zvejas rīkus, kuru parametri atšķiras no Eiropas Savienības normatīvajos aktos noteiktajiem un piekrastes zvejai noteiktajiem zvejas rīku parametriem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piekrastē zvejo pašpatēriņam, atļauts izmantot ne vairāk kā vienu zivju tīklu, vienu reņģu tīklu, vienu lucīšu murdu vai vienu āķu jedu ar ne vairāk kā 100 āķiem, ievērojot attiecīgo zvejas rīku parametrus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 Ja zvejas rīku skaits ir lielāks, to uzskata par komerciālu zveju un uz to attiecina tiesību aktus, kas regulē komercdarbību un komerciālo zveju.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Pašpatēriņa zvejā piekrastē: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vienlaikus drīkst zvejot tikai ar vienu šo noteikumu </w:t>
      </w:r>
      <w:r w:rsidR="00000000" w:rsidRPr="00000000" w:rsidDel="00000000">
        <w:rPr>
          <w:rtl w:val="0"/>
        </w:rPr>
        <w:t xml:space="preserve">12.</w:t>
      </w:r>
      <w:r w:rsidR="00000000" w:rsidRPr="00000000" w:rsidDel="00000000">
        <w:rPr>
          <w:rtl w:val="0"/>
        </w:rPr>
        <w:t xml:space="preserve">punktā minēto zvejas rīku;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aizliegts slēgt zvejas tiesību nomas līgumus par zveju piekrastē vienlaikus ar vairākām piekrastes pašvaldībām;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aizliegts apvienot divu vai vairāku zvejnieku pašpatēriņa zvejā izmantojamos zvejas rīkus.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22.01.2013. noteikumu Nr.49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Piekrastes zvejas rīku marķēšana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Zvejojot piekrastē, zvejas rīkus aprīko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marķēšanas zīmi izgatavo no putuplasta, korķa vai cita ūdensizturīga materiāla, un tās izmērs un pamanāmība atbilst Eiropas Savienības normatīvajos aktos noteiktajām prasībām par zvejas rīku marķējumu;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marķēšanas zīmes norāda informācijas sistēmas automātiski piešķirtu pastāvīgu piekrastes zvejas atļaujas (licences)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marķēšanas zīmes piestiprina: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atsevišķa tīkla un tīkla jedas abos galos;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murdam un stāvvadam – pie selgas mērķa viena metra augstumā virs ūdens un pie centrālās bojas;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lucīšu murdam – abos galos pie enkuru bojām;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āķu jedai – pie pamatauklas ne tālāk par vienu metru no katra gala;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tīkla, tīklu jedas un āķu jedas abos galos un murda abos vistālāk izvērstajos punktos pievieno nostiprinātas vai peldošas vertikālas stoderes (kārtis) ar vienādas krāsas (izņemot baltu) karodziņiem, kuru visas malas nav īsākas par 30 cm. Stoderēm virs ūdens virsmas vai ledus papildus piestiprina arī zvejas rīka marķējuma zīmi. Par šo noteikumu pārkāpumu netiek uzskatīti gadījumi, kad stodere vienā galā ir norauta, ja tas ir saistīts ar nepārvaramiem ārkārtējiem apstākļiem (stihiskas dabas parādības, bīstami hidroloģiskie apstākļi), kurus nevar iepriekš paredzēt un novērst;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zvejas rīki, kuri saskaņā ar noslēgtajiem līgumiem tiek izmantoti pētniecībā, papildus tiek marķēti ar pētījumu veicēja nosaukumu un pētījumu veikšanas gadu vai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22.01.2013. noteikumiem Nr. 49; MK 07.04.2020. noteikumiem Nr. 200)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Zvejas aizlieguma laiki un vietas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Aizliegta Eiropas Savienības normatīvajos aktos norādīto zivju sugu zveja tām noteiktajos zvejas aizlieguma laikos un vietās.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Piekrastes ūdeņos un pārējos Latvijas Republikas teritoriālajos ūdeņos papildus aizliegta: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 ar traļiem vietās, kuru dziļums nepārsniedz 20 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akmeņplekstu specializēta zveja piekrastes ūdeņos, to pārstrāde vai glabāšana uz kuģiem – no 1.jūnija līdz 31.jūlijam, bet pārējos teritoriālajos ūdeņos – visu gadu. Akmeņplekstu piezveja piekrastes ūdeņos no 1.jūnija līdz 31.jūlijam ir atļauta, ja tā nepārsniedz trīs procentus no kopējā nozvejas apjoma, izmantojot zvejas rīkus, kas noteikti Eiropas Parlamenta un Padomes regulas (ES) 2019/1241 par zvejas resursu saglabāšanu un jūras ekosistēmu aizsardzību ar tehniskiem pasākumiem un ar ko groza Padomes Regulas (EK) Nr. 1967/2006, (EK) Nr. 1224/2009 un Eiropas Parlamenta un Padomes Regulas (ES) Nr. 1380/2013, (ES) 2016/1139, (ES) 2018/973, (ES) 2019/472 un (ES) 2019/1022 un atceļ Padomes Regulas (EK) Nr. 894/97, (EK) Nr. 850/98, (EK) Nr. 2549/2000, (EK) Nr. 254/2002, (EK) Nr. 812/2004 un (EK) Nr. 2187/2005;</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akmeņplekstu pārkraušana jūrā uz citiem kuģiem;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lucīšu specializētā zveja: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traļiem - visu gadu;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murdiem – no 1. novembra līdz 31. martam;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zveja ar visu veidu zvejas rīkiem piekrastes ūdeņos: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 gadu Ventas grīvas rajonā 2000 m rādiusā no ietekas, Daugavas, Salacas, Gaujas un Lielupes grīvas rajonā 1000 m rādiusā no ietekas, bet pārējo upju un kanālu ietekas rajonā 200 m rādiusā no ietekas. Rādiusu mēra riņķa sektorā jūras pusē visos virzienos no līnijas viduspunkta, kura savieno upju un kanālu pretējo krastu vistālāk jūrā izvirzītos punktus (ostās - to pretējās pusēs izvietoto hidrotehnisko vai citu būvju vistālāk jūrā izvirzītos punktus);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16.aprīļa līdz 15.maijam, izņemot zveju ar zivju murdu, apaļo jūrasgrunduļu murdu, lucīšu murdu, akmeņplekstu tīkliem, reņģu specializēto zveju, kā arī zveju posmā no Ovīšu raga līdz Latvijas Republikas dienvidu robežai ar zivju tīkliem;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1.oktobra līdz 15.novembrim, izņemot:</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plekstu specializēto zveju ar plekstu vadiem visā piekrastē;</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zveju ar zivju tīkliem, kas nogremdēti uz grunts, un akmeņplekstu tīkliem, kuru augstums nepārsniedz trīs metrus, zvejojot vietās, kas dziļākas par pieciem metriem, piekrastes ūdeņu joslā no Kolkas raga līdz Latvijas Republikas dienvidu robežai;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reņģu specializēto zveju ar reņģu tīkliem - visā piekrastē;</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zveju ar zivju āķiem - visā piekrastē;</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zveju ar reņģu stāvvadiem ar augšpusē vaļējiem krātiņiem - visā piekrastē;</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zveju ar zivju murdu – piekrastē;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zveja ar zivju tīkliem piekrastē no 1.janvāra līdz 30.aprīlim un no 1.oktobra līdz 30.novembrim papildus šo noteikumu </w:t>
      </w:r>
      <w:r w:rsidR="00000000" w:rsidRPr="00000000" w:rsidDel="00000000">
        <w:rPr>
          <w:rtl w:val="0"/>
        </w:rPr>
        <w:t xml:space="preserve">16.5.1.</w:t>
      </w:r>
      <w:r w:rsidR="00000000" w:rsidRPr="00000000" w:rsidDel="00000000">
        <w:rPr>
          <w:rtl w:val="0"/>
        </w:rPr>
        <w:t xml:space="preserve">apakšpunktā noteiktajam aizliegumam: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Gaujas, Lielupes un Salacas grīvas rajonā 3000 metru rādiusā no ietekas;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Aģes, Irbes, Pēterupes, Rīvas, Rojas, Sakas, Svētupes, Užavas un Vitrupes grīvas rajonā 500 m rādiusā no ietekas;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plekstu un akmeņplekstu specializētā zveja ar plekstu vadiem vietās, kuru dziļums nepārsniedz piecus metrus, – visu gadu, izņemot piekrastes ūdeņos, kas dziļāki par pieciem metriem, un dziļākos ūdeņos aiz piekrastes ūdeņiem Irbes jūras šaurumā uz rietumiem no līnijas, kas savieno Kolkasragu (57° 45' 60'' N; 22° 36' 40'' E) ar Kāvinina bāku (57° 58' 95'' N; 22° 11' 77'' E), un tālāk Baltijas jūrā līdz Latvijas dienvidu robežai, ievērojot šo noteikumu normas attiecībā uz piekrastes zveju. Zveja attiecīgajos dziļākos ūdeņos aiz piekrastes ūdeņiem atļauta arī ar akmeņplekstu tīkliem;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lašu un taimiņu specializētā zveja piekrastes ūdeņos ar dreifējošiem tīkliem un dreifējošām āķu jedām - visu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25.03.2008. noteikumiem Nr. 219; MK 26.05.2009. noteikumiem Nr. 481; MK 29.09.2009. noteikumiem Nr. 1125; MK 22.01.2013. noteikumiem Nr. 49; MK 13.09.2016. noteikumiem Nr. 608; MK 08.08.2017. noteikumiem Nr. 460; MK 11.06.2019. noteikumiem Nr. 250)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Latvijas zvejniekiem Rīgas jūras līcī papildus šo noteikumu </w:t>
      </w:r>
      <w:r w:rsidR="00000000" w:rsidRPr="00000000" w:rsidDel="00000000">
        <w:rPr>
          <w:rtl w:val="0"/>
        </w:rPr>
        <w:t xml:space="preserve">16.</w:t>
      </w:r>
      <w:r w:rsidR="00000000" w:rsidRPr="00000000" w:rsidDel="00000000">
        <w:rPr>
          <w:rtl w:val="0"/>
        </w:rPr>
        <w:t xml:space="preserve">punkta nosacījumiem aizliegta: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 ar traļiem, ja tiem piestiprināts gruntrops, - visu gadu;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i w:val="1"/>
          <w:rtl w:val="0"/>
        </w:rPr>
        <w:t xml:space="preserve"> (Svītrots)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zveja ar traļiem - visu gadu Irbes jūras šaurumā starp līnijām, kas savieno Ovīšu bāku (57° 34,1234' N; 21° 42,9574' E) ar Loades bāku (57° 57,4760' N; 21° 58,2789' E) rietumos un Kolkasragu (57° 45,60' N; 22°  36,40' E) ar Kāvinina bāku (57° 58,95' N; 22° 11,77' E) austrumos, kā arī rajonā, ko ierobežo līnijas, kas savieno šādus ģeogrāfisko koordināšu punktus: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57° 00' N; 23°50' 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57° 10' N; 23°50' 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57° 10' N; 24°10' 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57° 20' N; 24°10' 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57° 20' N; 24°25' 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17.3.1.</w:t>
      </w:r>
      <w:r w:rsidR="00000000" w:rsidRPr="00000000" w:rsidDel="00000000">
        <w:rPr>
          <w:rtl w:val="0"/>
        </w:rPr>
        <w:t xml:space="preserve">apakšpunktā norādītā punkta savienojums pa krasta līniju ar šo noteikumu </w:t>
      </w:r>
      <w:r w:rsidR="00000000" w:rsidRPr="00000000" w:rsidDel="00000000">
        <w:rPr>
          <w:rtl w:val="0"/>
        </w:rPr>
        <w:t xml:space="preserve">17.3.5.</w:t>
      </w:r>
      <w:r w:rsidR="00000000" w:rsidRPr="00000000" w:rsidDel="00000000">
        <w:rPr>
          <w:rtl w:val="0"/>
        </w:rPr>
        <w:t xml:space="preserve">apakšpunktā norādīto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zveja ar zivju un plekstu vadiem Rīgas jūras līča piekrastes ūdeņos – visu gadu, izņemot zveju ar ēsmas zivtiņu vadu;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reņģu zveja ar traļiem - no 12.maija līdz 10.jūnijam. Zemkopības ministrija var mainīt šī aizlieguma sākuma datumu, nemainot kopējo aizlieguma ilgumu, ja atbilstoši 1997.gada 6.februārī parakstītajam Latvijas Republikas valdības un Igaunijas Republikas valdības nolīgumam par savstarpējām attiecībām zivsaimniecības jomā ir panākta vienošanās par abām valstīm kopīga zvejas aizlieguma perioda noteikšanu Rīgas jūras līcī attiecīgajā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lašu un taimiņu specializētā zveja ar dreifējošiem un peldošiem noenkurotiem tīkliem un dreifējošām un noenkurotām āķu jedām aiz piekrastes ūdeņiem - visu gadu;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13.09.2016. noteikumiem Nr. 608)</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 481; MK 22.12.2009. noteikumiem Nr. 1506; MK 22.01.2013. noteikumiem Nr. 49)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punktā minētā zveja tiek uzskatīta par specializētu atbilstoši Eiropas Savienības normatīvajiem aktiem, kā arī ja piekrastē un pārējos Latvijas Republikas teritoriālajos ūdeņos zvejo noteiktu zivju sugu ar šai zivju sugai paredzēto zvejas rīku un attiecīgā zivju suga un zvejas rīks ir ierakstīts zvejas atļaujā (licencē).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Zivju minimālie garumi un piezvejas apjomi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Aizliegts pārsniegt Eiropas Savienības tieši piemērojamos normatīvajos aktos zvejniecības jomā noteikto mazizmēra un citu veidu zivju piezvejas apjomu.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Latvijas zvejniekiem, zvejojot Rīgas jūras līcī, piekrastē un pārējos Latvijas Republikas teritoriālajos ūdeņos, papildus šo noteikumu </w:t>
      </w:r>
      <w:r w:rsidR="00000000" w:rsidRPr="00000000" w:rsidDel="00000000">
        <w:rPr>
          <w:rtl w:val="0"/>
        </w:rPr>
        <w:t xml:space="preserve">19.</w:t>
      </w:r>
      <w:r w:rsidR="00000000" w:rsidRPr="00000000" w:rsidDel="00000000">
        <w:rPr>
          <w:rtl w:val="0"/>
        </w:rPr>
        <w:t xml:space="preserve">punktā minētajiem Eiropas Savienības normatīvajiem aktiem jāievēro, ka ir aizliegts pārsniegt šo noteikumu </w:t>
      </w:r>
      <w:r w:rsidR="00000000" w:rsidRPr="00000000" w:rsidDel="00000000">
        <w:rPr>
          <w:rtl w:val="0"/>
        </w:rPr>
        <w:t xml:space="preserve">22.</w:t>
      </w:r>
      <w:r w:rsidR="00000000" w:rsidRPr="00000000" w:rsidDel="00000000">
        <w:rPr>
          <w:rtl w:val="0"/>
        </w:rPr>
        <w:t xml:space="preserve">punktā minēto mazizmēra zivju piezvejas apjomu, kā arī pieņemt, apstrādāt, transportēt, glabāt un pārdot šādu sugu zivis, ja svaigas un neapstrādātas tās ir mazākas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19 cm - asaris (</w:t>
      </w:r>
      <w:r w:rsidR="00000000" w:rsidRPr="00000000" w:rsidDel="00000000">
        <w:rPr>
          <w:i w:val="1"/>
          <w:rtl w:val="0"/>
        </w:rPr>
        <w:t xml:space="preserve">Perca fluviatilis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cm - vimba (</w:t>
      </w:r>
      <w:r w:rsidR="00000000" w:rsidRPr="00000000" w:rsidDel="00000000">
        <w:rPr>
          <w:i w:val="1"/>
          <w:rtl w:val="0"/>
        </w:rPr>
        <w:t xml:space="preserve">Vimba vimba</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 cm - ālants (</w:t>
      </w:r>
      <w:r w:rsidR="00000000" w:rsidRPr="00000000" w:rsidDel="00000000">
        <w:rPr>
          <w:i w:val="1"/>
          <w:rtl w:val="0"/>
        </w:rPr>
        <w:t xml:space="preserve">Leuciscus idus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30 cm - sīga (</w:t>
      </w:r>
      <w:r w:rsidR="00000000" w:rsidRPr="00000000" w:rsidDel="00000000">
        <w:rPr>
          <w:i w:val="1"/>
          <w:rtl w:val="0"/>
        </w:rPr>
        <w:t xml:space="preserve">Coregonus lavaretus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45 cm - zandarts (</w:t>
      </w:r>
      <w:r w:rsidR="00000000" w:rsidRPr="00000000" w:rsidDel="00000000">
        <w:rPr>
          <w:i w:val="1"/>
          <w:rtl w:val="0"/>
        </w:rPr>
        <w:t xml:space="preserve">Stizostedion lucioperca</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50 cm - līdaka (</w:t>
      </w:r>
      <w:r w:rsidR="00000000" w:rsidRPr="00000000" w:rsidDel="00000000">
        <w:rPr>
          <w:i w:val="1"/>
          <w:rtl w:val="0"/>
        </w:rPr>
        <w:t xml:space="preserve">Esox lucius</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Zivju garumu un piemērojamo pārrēķina koeficientu nosaka atbilstoši Eiropas Savienības normatīvajos aktos noteiktajai zivju mērīšanas kārtībai. Ja mēra Latvijas zvejnieku nozvejotas un apstrādātas (sālītas, kūpinātas vai kaltētas) zivis, Eiropas Savienības normatīvajos aktos zvejniecības jomā paredzēto un šo noteikumu </w:t>
      </w:r>
      <w:r w:rsidR="00000000" w:rsidRPr="00000000" w:rsidDel="00000000">
        <w:rPr>
          <w:rtl w:val="0"/>
        </w:rPr>
        <w:t xml:space="preserve">20.</w:t>
      </w:r>
      <w:r w:rsidR="00000000" w:rsidRPr="00000000" w:rsidDel="00000000">
        <w:rPr>
          <w:rtl w:val="0"/>
        </w:rPr>
        <w:t xml:space="preserve">punktā noteikto zivju garumu samazina par četriem procentiem. Mencām bez galvas minimālais izmērs nedrīkst būt mazāks par 28 cm, mērot gar sānu līniju līdz astes spuras galam.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22.01.2013. noteikumu Nr.49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Papildus Eiropas Savienības normatīvajos aktos paredzētajam mazizmēra un citu veidu zivju piezvejas apjomam Latvijas zvejniekiem Latvijas teritoriālajos un ekonomiskās zonas ūdeņos ir paredzēts šāds pieļaujamais zivju piezvejas apjoms: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22.01.2013. noteikumiem Nr. 49)</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 minēto sugu mazizmēra zivju kopējā piezveja nedrīkst pārsniegt piecus procentus no kopējā nozvejas svara;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akmeņplekstu piezveja citu zivju sugu zvejā teritoriālajos ūdeņos aiz piekrastes ūdeņiem nedrīkst pārsniegt 10 % no kopējā nozvejas svara, papildus ievērojot šo noteikumu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apakšpunktā noteiktās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zvejā aiz piekrastes ūdeņiem pilnīgi izmantoti noteiktas zivju sugas zvejas limiti, citu zivju sugu specializētajā zvejā attiecīgās sugas zivju  piezvejoto apjomu var atskaitīt no mērķsugas limita, ja to pieļauj Eiropas Savienības tiesību akti, ar nosacījumu, ka tas iekļaujas rūpnieciskās zvejas tiesību nomniekam iedalītajā mērķsugas limitā un nepārsniedz 9 % no mērķsugas limita apjoma. Mencu piezvejas apjoms, ja ir atļauta to specializētā zveja, pēc mencu zvejas limita pilnīgas izmantošanas, nedrīkst pārsniegt Eiropas Savienības tiesību aktos noteikto apjomu, ievērojot šo noteikumu 22.5. un 22.6. apakšpunktā minētos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mencu piezveja piekrastē pašpatēriņa zvejā nedrīkst pārsniegt 10 procentu no kopējā nozvejas svara;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mencu piezveja piekrastē citu zivju sugu komerciālajā zvejā ir atļauta tikai tad, ja konkrētajam zvejniekam ir noteikts mencu nozvejas limits vai attiecīgajiem ūdeņiem (Baltijas jūras, Rīgas jūras līča piekrastes ūdeņi) ir paredzēts mencu piezvejas limits. Ja konkrētajam zvejniekam citu zivju sugu zvejā Baltijas jūras piekrastes ūdeņos mencu piezvejas apjoms noteiktā kopējā mencu piezvejas limita robežās attiecīgā gada laikā sasniedz 100 kilogramu, zvejnieks mencu zveju var turpināt tikai tad, ja attiecīgajā pašvaldībā tiek saņemts mencu nozvejas apjoma limits.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29.09.2009. noteikumiem Nr. 1125; MK 22.01.2013. noteikumiem Nr. 49; MK 08.08.2017. noteikumiem Nr. 460)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Nav atļauta: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mazizmēra akmeņplekstu, taimiņu un sīgu piezveja;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 sugu zivju piezveja norādītajos lieguma periodos: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akmeņplekstu piezveja – no 1.jūnija līdz 31.jūlijam;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ālantu un zandartu piezveja – no 16.aprīļa līdz 15.maijam;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lašu, sīgu, taimiņu piezveja – no 1.oktobra līdz 15.novembrim, izņemot lašu un taimiņu zveju Rīgas jūras līča piekrastes teritorijā no Vecāķiem līdz Vaivariem, kura ietver ūdeņus no krasta līnijas līdz 20 m izo­batai, kas atrodas starp perpendikuliem, kuri vilkti no krasta punktu koordinātām – N57° 05,165' E24° 07,156' un N56° 57,795' E23° 38,288' – uz 20 m izobatas līniju;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08.08.2017. noteikumiem Nr. 460)</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punktā minēto zivju sugu (neatkarīgi no to garuma) piezveja ēsmas zivtiņu zvejā ar ēsmas zivtiņu vadu.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29.09.2009. noteikumiem Nr. 1125; MK 22.01.2013. noteikumiem Nr. 49; MK 11.06.2019. noteikumiem Nr. 250)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piezveja pārsniedz Eiropas Savienības normatīvajos aktos paredzēto vai šo noteikumu </w:t>
      </w:r>
      <w:r w:rsidR="00000000" w:rsidRPr="00000000" w:rsidDel="00000000">
        <w:rPr>
          <w:rtl w:val="0"/>
        </w:rPr>
        <w:t xml:space="preserve">22.</w:t>
      </w:r>
      <w:r w:rsidR="00000000" w:rsidRPr="00000000" w:rsidDel="00000000">
        <w:rPr>
          <w:rtl w:val="0"/>
        </w:rPr>
        <w:t xml:space="preserve">punktā noteikto apjomu, rīkojas atbilstoši Eiropas Savienības normatīvajos aktos noteiktajām prasībām par zivju izlaišanu jūrā.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Šajos noteikumos par piezveju tiek uzskatītas to sugu zivis konkrētajā lomā, kuru zveja attiecīgajā laikposmā, vietā vai ar attiecīgo zvejas rīku ir aizliegta, kā arī mazizmēra zivis un zivis, kuru zveja nav paredzēta zvejas atļaujā (licencē).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loms ir liels (1 tonna un vairāk), piezvejas apjomu nosaka, ņemot vismaz trīs paraugus no vairākām vietām lomā. Piezvejas procentu aprēķina kā vidējo lielumu no atsevišķu paraugu procentu summas.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Zemkopības ministrijas un zvejas kontroles institūciju tiesības un pienākumi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26.05.2009. noteikumiem Nr.481; MK 22.12.2009. noteikumiem Nr.1506)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Zemkopības ministrijai, ievērojot normatīvajos aktos noteiktās prasības zvejniecības jomā, kā arī pamatojoties uz to valsts institūciju zinātniskiem ieteikumiem, kuras veic zivju resursu izpēti: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šādi pienākumi: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ievērojot Zvejniecības likuma 16. panta pirmo daļu, noteikt zvejas regulēšanas papildpasākumus piekrastē un pārējos Latvijas Republikas teritoriālajos ūdeņos, kā arī pieņemt lēmumu par noteiktu zivju sugu zvejas apturēšanu, ja pilnībā izmantoti vai pārsniegti limitos un kvotās noteiktie apjomi;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izdot papildu pilnvarojumu (īpašu atļauju) un zvejas atļauju (licenci)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 saskaņā ar šo noteikumu </w:t>
      </w:r>
      <w:r w:rsidR="00000000" w:rsidRPr="00000000" w:rsidDel="00000000">
        <w:rPr>
          <w:rtl w:val="0"/>
        </w:rPr>
        <w:t xml:space="preserve">4.2.</w:t>
      </w:r>
      <w:r w:rsidR="00000000" w:rsidRPr="00000000" w:rsidDel="00000000">
        <w:rPr>
          <w:rtl w:val="0"/>
        </w:rPr>
        <w:t xml:space="preserve"> apakšpunktu par attiecīgu zivju sugu zveju Baltijas jūras vai Rīgas jūras līča ūdeņos;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šo noteikumu 8.11.apakšpunktu izvērtēt zvejnieku iesniegtos iesniegumus par dzinēju nomaiņas, zvejas kuģu iegādes, jaunu kuģu būves un citu kuģu pārbūves par zvejas kuģiem saskaņojumu un, ja Latvijai paredzētais kopējās dzinēja jaudas un kopējās tonnāžas references līmenis ir lielāks par Zemkopības ministrijas apstiprinātajā zvejas kuģu sarakstā iekļauto kuģu kopējās dzinēju jaudas un kopējās tonnāžas līmeni, tad, veicot zvejas kuģu sarakstā iepriekš iekļautā zvejas kuģa nomaiņu vai zvejas kuģa dzinēja nomaiņu, zvejnieki var pretendēt uz zvejas kuģa jaudas vai tonnāžas palielinājumu, ievērojot šādus nosacījumus:</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kuģi, kas svītrots vai svītrojams no zvejas kuģu saraksta, lai to aizstātu ar citu kuģi vai citam kuģim izmantotu no saraksta svītrotā vai svītrojamā kuģa dzinēja jaudas vai tonnāžas rādītājus, nav saņemts un arī netiks saņemts publiskais atbalsts, kas tiek sniegts par kuģa galīgu zvejas darbību galīgu pārtraukšanu;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saskaņošanai pieteiktā zvejas kuģa tonnāža vai dzinēja jauda nevar būt saistīta ar cita zvejnieka pieprasīto un tam jau apstiprināto kuģa tonnāžu vai dzinēja jaudu, kuru nosaka sakarā ar zvejas kuģa svītrošanu no zvejas kuģu saraksta bez publiskā atbalsta saņemšanas, izņemot gadījumus, ja attiecīgais zvejnieks atsakās no šīm tiesībām brīvprātīgi un rakstiski;</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saskaņošanai pieteiktā zvejas kuģa dzinēja jauda vai kuģa tonnāža nevar pārsniegt vairāk nekā 50 % no zvejas kuģu saraksta svītrotā vai pārbūvētā kuģa (kuģu) iepriekšējā dzinēja jaudas vai kuģa tonnāžas vai sarakstā esošā kuģa nomainītā dzinēja jaudas, ja zvejas kuģis ir iekļauts Baltijas jūrā un Rīgas jūras līcī zvejai atļauto zvejas kuģu sarakstā;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izvērtējot šo noteikumu 27.1.3.apakšpunktā minētos zvejnieku iesniegumus, ņemt vērā, ka zvejnieks nevar pretendēt uz zvejas kuģa jaudas vai tonnāžas palielinājumu, ja saskaņošanai pieteiktais zvejas kuģis ir iekļauts zvejas kuģu sarakstā zvejai starptautiskajos un trešo valstu ūdeņos;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šādas tiesības: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ievērojot Zvejniecības likuma 16.panta pirmo daļu, atkarībā no hidrometeoroloģiskajiem apstākļiem mainīt šajos noteikumos noteikto zvejas aizlieguma sākuma laiku ne vairāk kā par 15 dienām, nemainot kopējo aizlieguma ilgumu un saglabājot tos aizlieguma laikus, kas paredzēti Eiropas Savienības normatīvajos aktos;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Latvijai piešķirtās nozvejas kvotas, noteikt zvejas limitus un pieļaujamo zvejas kuģu skaitu un zvejas kuģu sarakstu zvejai Baltijas jūras un Rīgas jūras līča ūdeņos, piešķirt Latvijas zvejniekiem zvejas limitus zvejai aiz piekrastes ūdeņiem, kā arī veikt zivju nozvejas apjomu apmaiņas ar citām Baltijas jūras valstīm;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neslēgt rūpnieciskās zvejas tiesību nomas līgumu, kā arī nepiešķirt papildu zvejas limitu un neizsniegt atļauju (licenci) komercdarbībai zvejniecībā, ja nav ievērotas šo noteikumu </w:t>
      </w:r>
      <w:r w:rsidR="00000000" w:rsidRPr="00000000" w:rsidDel="00000000">
        <w:rPr>
          <w:rtl w:val="0"/>
        </w:rPr>
        <w:t xml:space="preserve">8.11.</w:t>
      </w:r>
      <w:r w:rsidR="00000000" w:rsidRPr="00000000" w:rsidDel="00000000">
        <w:rPr>
          <w:rtl w:val="0"/>
        </w:rPr>
        <w:t xml:space="preserve">apakšpunktā noteiktās prasības;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no 01.01.2016. ar MK 12.05.2015. noteikumiem Nr.225; sk. </w:t>
      </w:r>
      <w:r w:rsidR="00000000" w:rsidRPr="00000000" w:rsidDel="00000000">
        <w:rPr>
          <w:i w:val="1"/>
          <w:rtl w:val="0"/>
        </w:rPr>
        <w:t xml:space="preserve">grozījumu</w:t>
      </w:r>
      <w:r w:rsidR="00000000" w:rsidRPr="00000000" w:rsidDel="00000000">
        <w:rPr>
          <w:rtl w:val="0"/>
        </w:rPr>
        <w:t xml:space="preserve"> 2.punktu)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vides dienestam: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šādas tiesības: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07.04.2020. noteikumiem Nr. 200)</w:t>
      </w:r>
      <w:r w:rsidR="00000000" w:rsidRPr="00000000" w:rsidDel="00000000">
        <w:rPr>
          <w:i w:val="1"/>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uzturēties uz zvejas kuģiem, pārbaudīt kuģu telpas, nozvejotās un apstrādātās zivis, gatavo produkciju, zvejas rīkus, zvejas vietas un ar zveju saistītos dokumentus, kā arī izrakstīt nepieciešamo informāciju no minētajiem dokumentiem;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pieprasīt no zvejniekiem un personām, kuras atrodas uz zvejas kuģa un piedalās zvejas darbībās, personu apliecinošu dokumentu, bet komerczvejā papildus arī darba devēja izsniegtu apliecību;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no zvejniekiem informāciju par zveju;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kuģu ienākšanas ostā veikt zivju izkraušanas un pirmās pārdošanas dokumentu pārbaudi un uzskaiti;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laiku apturēt vai anulēt Zemkopības ministrijas izsniegto papildu pilnvarojumu (īpašu atļauju) un piekrastes zvejas atļauju (licenci) vai pašvaldības izsniegto piekrastes zvejas atļauju (licenci), ja ir pārkāptas šo noteikumu prasības vai saņemts Zemkopības ministrijas vai attiecīgās pašvaldības paziņojums par zvejnieka – rūpnieciskās zvejas tiesību nomnieka – saistību nepildīšanu vai Centrālās statistikas pārvaldes informācija par šo noteikumu 8.22. apakšpunktā minēto pienākumu neievērošanu;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ir izdarīti šo noteikumu </w:t>
      </w:r>
      <w:r w:rsidR="00000000" w:rsidRPr="00000000" w:rsidDel="00000000">
        <w:rPr>
          <w:rtl w:val="0"/>
        </w:rPr>
        <w:t xml:space="preserve">8.15.</w:t>
      </w:r>
      <w:r w:rsidR="00000000" w:rsidRPr="00000000" w:rsidDel="00000000">
        <w:rPr>
          <w:rtl w:val="0"/>
        </w:rPr>
        <w:t xml:space="preserve">apakšpunktā minētie pārkāpumi vai tie izdarīti atkārtoti gada laikā, skaitot no dienas, kad ir izdarīts iepriekšējais administratīvais pārkāpums, vai pārkāpējs nav samaksājis tam uzlikto administratīvo naudas sodu un zivju resursiem nodarītā zaudējuma atlīdzību, lūgt Zemkopības ministriju vai attiecīgo piekrastes pašvaldību atteikt zvejas limitu piešķiršanu nākamajā gadā vai lauzt zvejas tiesību nomas līgumu ar attiecīgo Latvijas zvejnieku;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pieprasīt noteikumu pārkāpējam nogādāt līdz uzglabāšanas vai pārdošanas vietai zvejas rīkus un peldošos līdzekļus, kas zvejā izmantoti, pārkāpjot šo noteikumu prasības, kā arī ar šiem rīkiem nozvejotās zivis;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saņemot citu valstu zvejas kontroles institūciju oficiālus dokumentus par Eiropas Savienības normatīvo aktu pārkāpumiem, kurus izdarījuši Latvijas zvejnieki, zvejojot attiecīgās valsts ekonomiskajā zonā Baltijas jūrā, pieņemt lēmumu par Latvijas normatīvajos aktos atbilstošajam pārkāpumam paredzēto soda sankciju piemērošanu;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Zvejas pārraudzības centra starpniecību uzraudzīt Latvijas zvejas kuģus Eiropas Savienības valstu ekonomiskās zonas ūdeņos;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šādi pienākumi: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07.04.2020. noteikumiem Nr. 200)</w:t>
      </w:r>
      <w:r w:rsidR="00000000" w:rsidRPr="00000000" w:rsidDel="00000000">
        <w:rPr>
          <w:i w:val="1"/>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Latvijas zvejniekam tiek apturēts vai anulēts papildu pilnvarojums (īpaša atļauja) un zvejas atļauja (licence), informēt par to Zemkopības ministriju vai attiecīgo piekrastes pašvaldību;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ieskaitīt Latvijas zvejnieka nozvejas limitā nozvejoto zivju apjomu, kas iegūts, neievērojot šos noteikumus, kā arī zivju apjomu, kas konfiscēts par šo noteikumu pārkāpumu, neatkarīgi no pārkāpuma atklāšanas vietas;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Zvejas pārraudzības centra darbību;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Zvejas pārraudzības centra datubāzes informāciju Eiropas Savienības normatīvo aktu un šo noteikumu prasību kontrolei, kā arī pēc institūta pieprasījuma nodot datus izmantošanai zinātniskiem mērķiem, kas saistīti ar kopējās zivsaimniecības politikas īstenošanu;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07.04.2020. noteikumiem Nr. 200)</w:t>
      </w:r>
      <w:r w:rsidR="00000000" w:rsidRPr="00000000" w:rsidDel="00000000">
        <w:rPr>
          <w:i w:val="1"/>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saskaņā ar Eiropas Savienības normatīvajiem aktiem izdot atļauju nozvejas pārkraušanai citā kuģī Latvijas Republikas teritoriālajos ūdeņos vai tās ekonomiskās zonas ūdeņos;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uzraudzīt un kontrolēt informācijas izsekojamību par izkrautās nozvejas sadalīšanu partijās, kā arī zvejas un akvakultūras produktu elektroniskās izsekojamības sistēmas prasību ievērošanu;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informācijas sistēmā reģistrēt datus par šo noteikumu neievērošanas pārkāpumiem;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veikt ar zvejas darbībām saistīto datu un riska analīzi un, pamatojoties uz šīs analīzes rezultātiem, ja nepieciešams, pieprasīt attiecīgajam zvejniekam Latvijas Jūras akadēmijā veikt kuģa dzinēja jaudas fizisko verifikāciju, kas minēta Padomes Regulas Nr. </w:t>
      </w:r>
      <w:r w:rsidR="00000000" w:rsidRPr="00000000" w:rsidDel="00000000">
        <w:rPr>
          <w:rtl w:val="0"/>
        </w:rPr>
        <w:t xml:space="preserve">1224/2009</w:t>
      </w:r>
      <w:r w:rsidR="00000000" w:rsidRPr="00000000" w:rsidDel="00000000">
        <w:rPr>
          <w:rtl w:val="0"/>
        </w:rPr>
        <w:t xml:space="preserve">, ar ko izveido Kopienas kontroles sistēmu, lai nodrošinātu atbilstību kopējās zivsaimniecības politikas noteikumiem, un groza Regulas (EK) Nr. </w:t>
      </w:r>
      <w:r w:rsidR="00000000" w:rsidRPr="00000000" w:rsidDel="00000000">
        <w:rPr>
          <w:rtl w:val="0"/>
        </w:rPr>
        <w:t xml:space="preserve">847/96</w:t>
      </w:r>
      <w:r w:rsidR="00000000" w:rsidRPr="00000000" w:rsidDel="00000000">
        <w:rPr>
          <w:rtl w:val="0"/>
        </w:rPr>
        <w:t xml:space="preserve">, (EK) Nr. </w:t>
      </w:r>
      <w:r w:rsidR="00000000" w:rsidRPr="00000000" w:rsidDel="00000000">
        <w:rPr>
          <w:rtl w:val="0"/>
        </w:rPr>
        <w:t xml:space="preserve">2371/2002</w:t>
      </w:r>
      <w:r w:rsidR="00000000" w:rsidRPr="00000000" w:rsidDel="00000000">
        <w:rPr>
          <w:rtl w:val="0"/>
        </w:rPr>
        <w:t xml:space="preserve">, (EK) Nr. </w:t>
      </w:r>
      <w:r w:rsidR="00000000" w:rsidRPr="00000000" w:rsidDel="00000000">
        <w:rPr>
          <w:rtl w:val="0"/>
        </w:rPr>
        <w:t xml:space="preserve">811/2004</w:t>
      </w:r>
      <w:r w:rsidR="00000000" w:rsidRPr="00000000" w:rsidDel="00000000">
        <w:rPr>
          <w:rtl w:val="0"/>
        </w:rPr>
        <w:t xml:space="preserve">, (EK) Nr. </w:t>
      </w:r>
      <w:r w:rsidR="00000000" w:rsidRPr="00000000" w:rsidDel="00000000">
        <w:rPr>
          <w:rtl w:val="0"/>
        </w:rPr>
        <w:t xml:space="preserve">768/2005</w:t>
      </w:r>
      <w:r w:rsidR="00000000" w:rsidRPr="00000000" w:rsidDel="00000000">
        <w:rPr>
          <w:rtl w:val="0"/>
        </w:rPr>
        <w:t xml:space="preserve">, (EK) Nr. </w:t>
      </w:r>
      <w:r w:rsidR="00000000" w:rsidRPr="00000000" w:rsidDel="00000000">
        <w:rPr>
          <w:rtl w:val="0"/>
        </w:rPr>
        <w:t xml:space="preserve">2115/2005</w:t>
      </w:r>
      <w:r w:rsidR="00000000" w:rsidRPr="00000000" w:rsidDel="00000000">
        <w:rPr>
          <w:rtl w:val="0"/>
        </w:rPr>
        <w:t xml:space="preserve">, (EK) Nr. </w:t>
      </w:r>
      <w:r w:rsidR="00000000" w:rsidRPr="00000000" w:rsidDel="00000000">
        <w:rPr>
          <w:rtl w:val="0"/>
        </w:rPr>
        <w:t xml:space="preserve">2166/2005</w:t>
      </w:r>
      <w:r w:rsidR="00000000" w:rsidRPr="00000000" w:rsidDel="00000000">
        <w:rPr>
          <w:rtl w:val="0"/>
        </w:rPr>
        <w:t xml:space="preserve">, (EK) Nr. </w:t>
      </w:r>
      <w:r w:rsidR="00000000" w:rsidRPr="00000000" w:rsidDel="00000000">
        <w:rPr>
          <w:rtl w:val="0"/>
        </w:rPr>
        <w:t xml:space="preserve">388/2006</w:t>
      </w:r>
      <w:r w:rsidR="00000000" w:rsidRPr="00000000" w:rsidDel="00000000">
        <w:rPr>
          <w:rtl w:val="0"/>
        </w:rPr>
        <w:t xml:space="preserve">, (EK) Nr. </w:t>
      </w:r>
      <w:r w:rsidR="00000000" w:rsidRPr="00000000" w:rsidDel="00000000">
        <w:rPr>
          <w:rtl w:val="0"/>
        </w:rPr>
        <w:t xml:space="preserve">509/2007</w:t>
      </w:r>
      <w:r w:rsidR="00000000" w:rsidRPr="00000000" w:rsidDel="00000000">
        <w:rPr>
          <w:rtl w:val="0"/>
        </w:rPr>
        <w:t xml:space="preserve">, (EK) Nr.676/2007, (EK) Nr.1098/2007, (EK) Nr.1300/2008 un (EK) Nr.1342/2008 un atceļ Regulas (EK) Nr. </w:t>
      </w:r>
      <w:r w:rsidR="00000000" w:rsidRPr="00000000" w:rsidDel="00000000">
        <w:rPr>
          <w:rtl w:val="0"/>
        </w:rPr>
        <w:t xml:space="preserve">2847/93</w:t>
      </w:r>
      <w:r w:rsidR="00000000" w:rsidRPr="00000000" w:rsidDel="00000000">
        <w:rPr>
          <w:rtl w:val="0"/>
        </w:rPr>
        <w:t xml:space="preserve">, (EK) Nr. </w:t>
      </w:r>
      <w:r w:rsidR="00000000" w:rsidRPr="00000000" w:rsidDel="00000000">
        <w:rPr>
          <w:rtl w:val="0"/>
        </w:rPr>
        <w:t xml:space="preserve">1627/94</w:t>
      </w:r>
      <w:r w:rsidR="00000000" w:rsidRPr="00000000" w:rsidDel="00000000">
        <w:rPr>
          <w:rtl w:val="0"/>
        </w:rPr>
        <w:t xml:space="preserve"> un (EK) Nr. </w:t>
      </w:r>
      <w:r w:rsidR="00000000" w:rsidRPr="00000000" w:rsidDel="00000000">
        <w:rPr>
          <w:rtl w:val="0"/>
        </w:rPr>
        <w:t xml:space="preserve">1966/2006</w:t>
      </w:r>
      <w:r w:rsidR="00000000" w:rsidRPr="00000000" w:rsidDel="00000000">
        <w:rPr>
          <w:rtl w:val="0"/>
        </w:rPr>
        <w:t xml:space="preserve"> (turpmāk – Regula Nr. </w:t>
      </w:r>
      <w:r w:rsidR="00000000" w:rsidRPr="00000000" w:rsidDel="00000000">
        <w:rPr>
          <w:rtl w:val="0"/>
        </w:rPr>
        <w:t xml:space="preserve">1224/2009</w:t>
      </w:r>
      <w:r w:rsidR="00000000" w:rsidRPr="00000000" w:rsidDel="00000000">
        <w:rPr>
          <w:rtl w:val="0"/>
        </w:rPr>
        <w:t xml:space="preserve">), 41.pantā;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apkopot informāciju par juridiskām vai fiziskām personām, kuru īpašumā ir zvejas kuģis, kas reģistrēts trešajā valstī, vai kuru īpašumā ir tādas komercsabiedrības daļas (akcijas), kurai pieder trešajā valstī reģistrēts zvejas kuģis, kā arī par nodarbinātajiem, kas ar zvejniecību saistītas darbības veic uz trešajā valstī reģistrēta kuģa;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uzturēt un piemērot soda punktu sistēmu par pārkāpumiem zvejniecības jomā atbilstoši Eiropas Savienības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26.05.2009. noteikumiem Nr. 481; MK 22.12.2009. noteikumiem Nr. 1506; MK 22.01.2013. noteikumiem Nr. 49; MK 12.05.2015. noteikumiem Nr. 225; MK 07.04.2020. noteikumiem Nr. 200)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Valsts vides dienests, ievērojot šo noteikumu 4.3. un 7.1. apakšpunkta nosacījumus un pamatojoties uz zvejnieka noslēgto zvejas tiesību nomas līgumu un tam izsniegto speciālo atļauju (licenci) komercdarbībai zvejniecībā izsniedz zvejas atļauju (licenci) zvejai zinātniskās izpētes nolūkos un citos īpašos nolūkos (zivkopība, aklimatizācija, kontrolzveja, melioratīvā un cita veida zveja). Valsts vides dienests šādu zvejas atļauju (licenci)  neizsniedz, ja zvejnieks pēdējā gada laikā ir izdarījis divus vai vairāk smagus pārkāpumus zivsaimniecības jomā, tostarp zvejas noteikumu un izkraušanas noteikumu pārkāpumus.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Zvejas kuģu dzinēju jaudas verifikāciju saskaņā ar Paraugu ņemšanas plānu zvejas kuģu dzinēju jaudas atbilstības uzraudzībai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kas izstrādāts atbilstoši Eiropas Savienības normatīvajiem aktiem, nodrošina Valsts vides dienests sadarbībā ar Latvijas Jūras administrāciju un Latvijas Jūras akadēmiju, tai skaitā: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Jūras administrācija izsniedz kuģošanas spējas apliecību, kurā dzinēja jaudu norāda atbilstoši kuģa dzinēju būvi uzraugošās, normatīvajos aktos par klasifikācijas sabiedrību (atzīto organizāciju) uzraudzības kārtību noteiktās klasifikācijas sabiedrības vai ražotāja sniegtajai informācijai. Kuģošanas spējas apliecība šo noteikumu un Regulas Nr. </w:t>
      </w:r>
      <w:r w:rsidR="00000000" w:rsidRPr="00000000" w:rsidDel="00000000">
        <w:rPr>
          <w:rtl w:val="0"/>
        </w:rPr>
        <w:t xml:space="preserve">1224/2009</w:t>
      </w:r>
      <w:r w:rsidR="00000000" w:rsidRPr="00000000" w:rsidDel="00000000">
        <w:rPr>
          <w:rtl w:val="0"/>
        </w:rPr>
        <w:t xml:space="preserve"> izpratnē ir zvejas kuģa dzinēja jaudas sertifikāts;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Jūras akadēmija pēc Valsts vides dienesta pieprasījuma saskaņā ar Regulas Nr. </w:t>
      </w:r>
      <w:r w:rsidR="00000000" w:rsidRPr="00000000" w:rsidDel="00000000">
        <w:rPr>
          <w:rtl w:val="0"/>
        </w:rPr>
        <w:t xml:space="preserve">1224/2009</w:t>
      </w:r>
      <w:r w:rsidR="00000000" w:rsidRPr="00000000" w:rsidDel="00000000">
        <w:rPr>
          <w:rtl w:val="0"/>
        </w:rPr>
        <w:t xml:space="preserve"> 41.pantu un šo noteikumu </w:t>
      </w:r>
      <w:r w:rsidR="00000000" w:rsidRPr="00000000" w:rsidDel="00000000">
        <w:rPr>
          <w:rtl w:val="0"/>
        </w:rPr>
        <w:t xml:space="preserve">10.</w:t>
      </w:r>
      <w:r w:rsidR="00000000" w:rsidRPr="00000000" w:rsidDel="00000000">
        <w:rPr>
          <w:rtl w:val="0"/>
        </w:rPr>
        <w:t xml:space="preserve">pielikumā noteikto Paraugu ņemšanas plānu zvejas kuģu dzinēju jaudas atbilstības uzraudzībai veic kuģa dzinēja jaudas fizisko verifikāciju.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22.01.2013. noteikumu Nr.49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Pašvaldības pilnvarotām personām: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šādas tiesības: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 piekrastes zvejas atļaujas (licences) un pagarināt to derīguma termiņu, kā arī, izsniedzot piekrastes zvejas atļauju (licenci), pārbaudīt šo noteikumu 4.1. apakšpunktā minētās speciālās atļaujas (licences) derīguma termiņu;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piekrastes zvejas atļaujas (licences) izsniegšanu, ja ir pārkāptas šo noteikumu prasības;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anulēt piekrastes zvejas atļauju (licenci), ja saņemts Zemkopības ministrijas vai Valsts vides dienesta paziņojums par zvejnieka – rūpnieciskās zvejas tiesību nomnieka – saistību nepildīšanu vai Centrālās statistikas pārvaldes informācija par šo noteikumu 8.22. apakšpunktā noteikto pienākumu neievērošanu;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šādi pienākumi: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ievadīt informācijas sistēmā noslēgto zvejas tiesību nomas līgumu un līguma protokola datus un izsniegt piekrastes zvejas žurnālu, kā arī atzīmēt, vai zvejnieki zvejo komerciālā nolūkā vai pašpatēriņam;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ievadīt informācijas sistēmā datus par izsniegtajām piekrastes zvejas atļaujām (licencēm), to derīguma termiņa pagarināšanu, apturēšanu vai anulēšanu.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200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Atzīt par spēku zaudējušiem Ministru kabineta 2005.gada 11.janvāra noteikumus Nr.41 "Noteikumi par rūpniecisko zveju teritoriālajos ūdeņos un ekonomiskās zonas ūdeņos" (Latvijas Vēstnesis, 2005, 11.nr.).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Noteikumu 1.pielikums stājas spēkā ar 2007.gada 1.jūliju.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Līdz 2007.gada 30.jūnijam ir spēkā šo noteikumu </w:t>
      </w:r>
      <w:r w:rsidR="00000000" w:rsidRPr="00000000" w:rsidDel="00000000">
        <w:rPr>
          <w:rtl w:val="0"/>
        </w:rPr>
        <w:t xml:space="preserve">2.</w:t>
      </w:r>
      <w:r w:rsidR="00000000" w:rsidRPr="00000000" w:rsidDel="00000000">
        <w:rPr>
          <w:rtl w:val="0"/>
        </w:rPr>
        <w:t xml:space="preserve">pielikums.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Zemkopības ministrijas Valsts zivsaimniecības pārvaldes apstiprinājums zvejas kuģa iegādei (būvei, pārbūvei), zvejas kuģa dzinēja nomaiņai ar tonnāžas palielinājumu vai bez tā vai ar dzinēja jaudas palielinājumu vai bez tā, kas izsniegts līdz 2008.gada 31.decembrim saskaņā ar šo noteikumu </w:t>
      </w:r>
      <w:r w:rsidR="00000000" w:rsidRPr="00000000" w:rsidDel="00000000">
        <w:rPr>
          <w:rtl w:val="0"/>
        </w:rPr>
        <w:t xml:space="preserve">8.11.1.</w:t>
      </w:r>
      <w:r w:rsidR="00000000" w:rsidRPr="00000000" w:rsidDel="00000000">
        <w:rPr>
          <w:rtl w:val="0"/>
        </w:rPr>
        <w:t xml:space="preserve">apakšpunktu, ir spēkā vienu gadu kopš tā saņemšanas Zivsaimniecības pārvaldē vai atbilstoši apstiprinājuma pagarinājumā noteiktajam termiņam.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Zvejnieki ir tiesīgi reģistrēt zvejas datus piekrastes zvejas žurnālā papīra formā (1. pielikums) līdz: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2020. gada 31. decembrim – attiecībā uz komerciālo zveju;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2022. gada 31. decembrim – attiecībā uz pašpatēriņa zveju.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200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Valsts vides dienesta izsniegtās piekrastes zvejas atļaujas (licences) ir spēkā līdz tajās norādītā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07.04.2020. noteikumu Nr. 200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Zvejnieki, ja zvejo aiz piekrastes ar zvejas kuģi, kura lielākais garums ir mazāks par 12 metriem, līdz attiecīgā tehniskā risinājuma izstrādei, bet ne vēlāk kā līdz 2023.gada 31.decembrim, datus par zvejas darbību, nozveju, zivju pārkrāvumu un izkrāvumu ir tiesīgi reģistrēt atbilstoši Eiropas Savienības normatīvajos aktos noteiktajam zvejas žurnāla paraugam papīra formā un ne vēlāk kā 24 stundu laikā vai pirms nākamā zvejas reisa, ja to uzsāk agrāk par 24 stundām, ievada Zemkopības ministrijas uzturētajā elektroniskajā zvejas darbību reģistrācijas un ziņošanas sistēmā.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Līdz šo noteikumu 34.2.apakšpunktā minētajam termiņam pašpatēriņa zvejā, zvejas datus reģistrējot zvejas žurnālā papīra formā, zvejnieka pienākumos ietilpst prasība iesniegt Valsts vides dienestā aizpildīto piekrastes zvejas žurnālu par nozveju iepriekšējā mēnesi līdz nākamā mēneša piecpadsmitajam datumam.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22-TA-129</w:t>
    </w:r>
    <w:r>
      <w:br/>
    </w:r>
    <w:r w:rsidR="00000000" w:rsidRPr="00000000" w:rsidDel="00000000">
      <w:rPr>
        <w:rtl w:val="0"/>
      </w:rPr>
      <w:t xml:space="preserve">Izdrukāts 29.07.2026. 23.09 - 3.0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22-TA-129</w:t>
    </w:r>
    <w:r>
      <w:br/>
    </w:r>
    <w:r w:rsidR="00000000" w:rsidRPr="00000000" w:rsidDel="00000000">
      <w:rPr>
        <w:rtl w:val="0"/>
      </w:rPr>
      <w:t xml:space="preserve">Izdrukāts 29.07.2026. 23.09 - 3.0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noteikumu_konsolidētā_versija_22-TA-129.docx</dc:title>
</cp:coreProperties>
</file>

<file path=docProps/custom.xml><?xml version="1.0" encoding="utf-8"?>
<Properties xmlns="http://schemas.openxmlformats.org/officeDocument/2006/custom-properties" xmlns:vt="http://schemas.openxmlformats.org/officeDocument/2006/docPropsVTypes"/>
</file>