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01.01.2016. ar MK 12.05.2015. noteikumiem Nr.225;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2.punktu)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noteikumu_konsolidētā_versija_p7_22-TA-129.docx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