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747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27. novembrī (prot. Nr. 48 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palielināšanu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likuma </w:t>
      </w:r>
      <w:r w:rsidR="00000000" w:rsidRPr="00000000" w:rsidDel="00000000">
        <w:rPr>
          <w:rtl w:val="0"/>
        </w:rPr>
        <w:t xml:space="preserve">"Par valsts budžetu 2025. gadam un budžeta ietvaru 2025., 2026. un 2027. gadam"</w:t>
      </w:r>
      <w:r w:rsidR="00000000" w:rsidRPr="00000000" w:rsidDel="00000000">
        <w:rPr>
          <w:rtl w:val="0"/>
        </w:rPr>
        <w:t xml:space="preserve"> </w:t>
      </w:r>
      <w:r w:rsidR="00000000" w:rsidRPr="00000000" w:rsidDel="00000000">
        <w:rPr>
          <w:rtl w:val="0"/>
        </w:rPr>
        <w:t xml:space="preserve">56. panta</w:t>
      </w:r>
      <w:r w:rsidR="00000000" w:rsidRPr="00000000" w:rsidDel="00000000">
        <w:rPr>
          <w:rtl w:val="0"/>
        </w:rPr>
        <w:t xml:space="preserve"> ceturto daļu, atbalstīt Finanšu ministrijai apropriācijas palielināšanu apakšprogrammā 41.13.00 "Finansējums VAS "Valsts nekustamie īpašumi" īstenotajiem projektiem un pasākumiem" 1 598 772 </w:t>
      </w:r>
      <w:r w:rsidR="00000000" w:rsidRPr="00000000" w:rsidDel="00000000">
        <w:rPr>
          <w:i w:val="1"/>
          <w:rtl w:val="0"/>
        </w:rPr>
        <w:t xml:space="preserve">euro </w:t>
      </w:r>
      <w:r w:rsidR="00000000" w:rsidRPr="00000000" w:rsidDel="00000000">
        <w:rPr>
          <w:rtl w:val="0"/>
        </w:rPr>
        <w:t xml:space="preserve">apmērā resursiem no dotācijas no vispārējiem ieņēmumiem un paredzēt apropriāciju kategorijā "Akcijas un cita līdzdalība komersantu pašu kapitālā", lai  atbilstoši nekustamā īpašuma (nekustamā īpašuma kadastra Nr. 0100 115 0309) Krīvu ielā 11, Rīgā, atsavināšanas rezultātā valsts budžeta ieņēmumos ieskaitīto līdzekļu apmēram veiktu ieguldījumu valsts akciju sabiedrības "Valsts nekustamie īpašumi" pamatkapitālā, attiecīgi nodrošinot aizdevuma atmaksu, kas saistīts ar nekustamo īpašumu (nekustamā īpašuma kadastra Nr. 0100 085 2143) Talejas ielā 1, Rīgā, un nomas maksas samazinājumu atbilstoši aizdevuma atmaksas apmēram.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apropriācijas palielināšanu un, ja Saeimas Budžeta un finanšu (nodokļu) komisija piecu darbdienu laikā pēc attiecīgās informācijas saņemšanas nav izteikusi iebildumus, palielināt apropriāciju.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25-TA-2529</w:t>
    </w:r>
    <w:r>
      <w:br/>
    </w:r>
    <w:r w:rsidR="00000000" w:rsidRPr="00000000" w:rsidDel="00000000">
      <w:rPr>
        <w:rtl w:val="0"/>
      </w:rPr>
      <w:t xml:space="preserve">Izdrukāts 29.07.2026. 21.32 - 1.0.VK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25-TA-2529</w:t>
    </w:r>
    <w:r>
      <w:br/>
    </w:r>
    <w:r w:rsidR="00000000" w:rsidRPr="00000000" w:rsidDel="00000000">
      <w:rPr>
        <w:rtl w:val="0"/>
      </w:rPr>
      <w:t xml:space="preserve">Izdrukāts 29.07.2026. 21.32 - 1.0.VK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rīkojuma_projekts_25-TA-2529.docx</dc:title>
</cp:coreProperties>
</file>

<file path=docProps/custom.xml><?xml version="1.0" encoding="utf-8"?>
<Properties xmlns="http://schemas.openxmlformats.org/officeDocument/2006/custom-properties" xmlns:vt="http://schemas.openxmlformats.org/officeDocument/2006/docPropsVTypes"/>
</file>