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septembrī (prot. Nr. 49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rStyle w:val="paragraph_header"/>
          <w:b w:val="1"/>
          <w:i w:val="1"/>
          <w:rtl w:val="0"/>
        </w:rPr>
        <w:t xml:space="preserve"> Natura 2000</w:t>
      </w:r>
      <w:r w:rsidR="00000000" w:rsidRPr="00000000" w:rsidDel="00000000">
        <w:rPr>
          <w:rStyle w:val="paragraph_header"/>
          <w:b w:val="1"/>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rStyle w:val="paragraph_header"/>
          <w:b w:val="1"/>
          <w:i w:val="1"/>
          <w:rtl w:val="0"/>
        </w:rPr>
        <w:t xml:space="preserve"> Natura 2000</w:t>
      </w:r>
      <w:r w:rsidR="00000000" w:rsidRPr="00000000" w:rsidDel="00000000">
        <w:rPr>
          <w:rStyle w:val="paragraph_header"/>
          <w:b w:val="1"/>
          <w:rtl w:val="0"/>
        </w:rPr>
        <w:t xml:space="preserve"> teritorijās"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 (Latvijas Vēstnesis, 2016, 152. nr.; 2019, 139. nr.; 2021, 186.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iznākuma rādītājs 5.4.1.1. pasākuma ietvaros – līdz 2018. gada 31. decembrim to dzīvotņu platība, kuras saņem atbalstu, lai panāktu labāku aizsardzības pakāpi, ir 48 672 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iznākuma rādītājs 5.4.3.2. pasākuma ietvaros – to dzīvotņu platība, kas saņem atbalstu, lai panāktu labāku aizsardzības pakāpi, ir 7 200 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5.4.3.2. pasākuma ietvaros pieejamais kopējais attiecināmais finansējums ir vismaz 3 888 363 </w:t>
      </w:r>
      <w:r w:rsidR="00000000" w:rsidRPr="00000000" w:rsidDel="00000000">
        <w:rPr>
          <w:i w:val="1"/>
          <w:rtl w:val="0"/>
        </w:rPr>
        <w:t xml:space="preserve">euro</w:t>
      </w:r>
      <w:r w:rsidR="00000000" w:rsidRPr="00000000" w:rsidDel="00000000">
        <w:rPr>
          <w:rtl w:val="0"/>
        </w:rPr>
        <w:t xml:space="preserve">, tai skaitā Kohēzijas fonda finansējums – 3 305 108 </w:t>
      </w:r>
      <w:r w:rsidR="00000000" w:rsidRPr="00000000" w:rsidDel="00000000">
        <w:rPr>
          <w:i w:val="1"/>
          <w:rtl w:val="0"/>
        </w:rPr>
        <w:t xml:space="preserve">euro</w:t>
      </w:r>
      <w:r w:rsidR="00000000" w:rsidRPr="00000000" w:rsidDel="00000000">
        <w:rPr>
          <w:rtl w:val="0"/>
        </w:rPr>
        <w:t xml:space="preserve"> un nacionālais finansējums (pašvaldību finansējums, valsts budžeta dotācija pašvaldībām, valsts budžeta finansējums, privātais finansējums) – vismaz 583 255 </w:t>
      </w:r>
      <w:r w:rsidR="00000000" w:rsidRPr="00000000" w:rsidDel="00000000">
        <w:rPr>
          <w:i w:val="1"/>
          <w:rtl w:val="0"/>
        </w:rPr>
        <w:t xml:space="preserve">euro."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22-TA-2035</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22-TA-2035</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noteikumu_(grozījumu)_projekts_22-TA-2035.docx</dc:title>
</cp:coreProperties>
</file>

<file path=docProps/custom.xml><?xml version="1.0" encoding="utf-8"?>
<Properties xmlns="http://schemas.openxmlformats.org/officeDocument/2006/custom-properties" xmlns:vt="http://schemas.openxmlformats.org/officeDocument/2006/docPropsVTypes"/>
</file>