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"Grozījums Ministru kabineta 2009. gada 30. oktobra rīkojumā Nr. 747 "Par finansējuma piešķiršanu Iekšlietu ministrijai Valsts robežsardzes Daugavpils pārvaldes un Valsts robežsardzes Daugavpils pārvaldes Nelegālo imigrantu uzturēšanās nometnes un patvēruma meklētāju centra ēku (būvju) Daugavpilī, A.Pumpura ielā 105B, nomas maksas, aprīkojuma iegādes, komunālo maksājumu un pārcelšanās izdevumu segšanai""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ilgtermiņa saistību palielināšanu Iekšlietu ministrijas budžeta apakšprogrammā 40.02.00 “Nekustamais īpašums un centralizētais iepirkums” pasākumam “Ēkas Daugavpilī, A.Pumpura ielā 105B, nomas maksa” 2024.gadā par 25 584 </w:t>
      </w:r>
      <w:r w:rsidR="00000000" w:rsidRPr="00000000" w:rsidDel="00000000">
        <w:rPr>
          <w:i w:val="1"/>
          <w:rtl w:val="0"/>
        </w:rPr>
        <w:t xml:space="preserve">euro</w:t>
      </w:r>
      <w:r w:rsidR="00000000" w:rsidRPr="00000000" w:rsidDel="00000000">
        <w:rPr>
          <w:rtl w:val="0"/>
        </w:rPr>
        <w:t xml:space="preserve">, no 2025.gada līdz 2027.gadam (ieskaitot) katru gadu par 2 565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ka šī protokollēmuma 3.punktā paredzētais finansējuma palielinājums no 2024.gada līdz 2027.gadam (ieskaitot) tiek segts no Iekšlietu ministrijas budžeta apakšprogrammas 40.02.00 “Nekustamais īpašums un centralizētais iepirkums” pasākuma “Iekšlietu ministrijas administratīvā kompleksa Rīgā, Čiekurkalnā, nomas maksa” ilgtermiņa saistību samazinājuma.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Iekšlietu ministrijai atbilstoši šā rīkojuma 3. un 4.punktam normatīvajos aktos noteiktajā kārtībā sagatavot un iesniegt Finanšu ministrijā pieprasījumu: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apropriācijas pārdalei 2024.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 precizēšanai likumprojekta "Par valsts budžetu 2025. gadam un budžeta ietvaru 2025., 2026. un 2027. gadam" izskatīšanai Saeimā otrajā lasījumā.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Noteikt, ka finansējumu Iekšlietu ministrijas budžeta apakšprogrammā 40.02.00 “Nekustamais īpašums un centralizētais iepirkums” pasākumam “Ēkas Daugavpilī, A.Pumpura ielā 105B, nomas maksa” no 2028.gada līdz 2030.gadam tiek saglabāts esošajā apmērā un valsts akciju sabiedrība “Valsts nekustamie īpašumi” ar Nodrošinājuma valsts aģentūru vienosies par apsaimniekošanas pakalpojumu samazinājumu, lai iekļautos pieejamajā finansējumā.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23-TA-1408</w:t>
    </w:r>
    <w:r>
      <w:br/>
    </w:r>
    <w:r w:rsidR="00000000" w:rsidRPr="00000000" w:rsidDel="00000000">
      <w:rPr>
        <w:rtl w:val="0"/>
      </w:rPr>
      <w:t xml:space="preserve">Izdrukāts 29.07.2026. 23.32 - 1.0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mk_sēdes_protokollēmuma_projekts_23-TA-1408.docx</dc:title>
</cp:coreProperties>
</file>

<file path=docProps/custom.xml><?xml version="1.0" encoding="utf-8"?>
<Properties xmlns="http://schemas.openxmlformats.org/officeDocument/2006/custom-properties" xmlns:vt="http://schemas.openxmlformats.org/officeDocument/2006/docPropsVTypes"/>
</file>