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Mantojuma saraksta sastādīšanas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Civillikuma 696.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w:t>
      </w:r>
      <w:r>
        <w:br/>
      </w:r>
      <w:r w:rsidR="00000000" w:rsidRPr="00000000" w:rsidDel="00000000">
        <w:rPr>
          <w:rStyle w:val="paragraph"/>
          <w:i w:val="1"/>
          <w:rtl w:val="0"/>
        </w:rPr>
        <w:t xml:space="preserve">un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74.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mantinieki, piedaloties zvērinātam notāram, sastāda mantojuma sarakstu, kārtību, kādā zvērināts tiesu izpildītājs pēc mantojuma aizgādņa, mantinieku vai kreditoru lūguma, pamatojoties uz zvērināta notāra aicinājumu, sastāda mantojuma sarakstu, kā arī kārtību, kādā mantojuma sarakstā norāda mantojamās mantas vērtību.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Zvērinātam tiesu izpildītājam nav tiesību atteikties pieņemt izpildei mantojuma aizgādņa lūgumu vai zvērināta notāra aicinājumu sastādīt mantojuma sarakstu, ja mantojamās mantas vai tās daļas atrašanās vieta, bet gadījumā, ja mantojamās mantas atrašanās vieta nav zināma, mantojuma atstājēja pēdējā dzīvesvieta ir zvērināta  tiesu izpildītāja amata vietai noteiktajās robežās (iecirknī).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Tiesības iepazīties ar mantojuma saraksta sastādīšanas lietu pie zvērināta tiesu izpildītāja un saņemt ziņas no tās ir personai, kura lūgusi mantojuma saraksta sastādīšanu (turpmāk – ieinteresētā persona), zvērinātam notāram, kas izsniedzis aicinājumu sastādīt mantojuma sarakstu, mantiniekiem, kas mantojuma lietā iesnieguši mantošanas iesniegumu, mantojuma atstājēja kreditoriem, kas sludinājumā par mantojuma atklāšanos noteiktajā termiņā pieteikuši savas kreditoru pretenzijas, un kreditoriem, par kuriem ziņas mantojuma lietā ir iekļāvis zvērināts notārs.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Ieinteresētā persona pēc zvērināta tiesu izpildītāja norādījuma zvērināta tiesu izpildītāja saimnieciskās darbības kontā veic maksājumu zvērināta tiesu izpildītāja amata atlīdzības apmērā, kā arī sedz ar zvērināta tiesu izpildītāja amata darbības veikšanu saistītos izdevumus. Lietas gaitā pēc zvērināta tiesu izpildītāja norādījuma ieinteresētā persona iemaksā papildu summu, lai segtu ar amata darbību veikšanu saistītos izdevumus, ja tādi lietā radušies vai paredzami, kā arī lai segtu amata atlīdzību un amata darbību veikšanai nepieciešamos izdevumus gadījumos, ja mantojuma saraksta sastādīšanai jāpieaicina citā apgabaltiesā praktizējošs zvērināts tiesu izpildītājs. Zvērināts tiesu izpildītājs var atteikties pieņemt izpildei mantojuma aizgādņa lūgumu vai zvērināta notāra aicinājumu sastādīt mantojuma sarakstu vai izbeigt jau uzsāktu lietu, ja nav veikts maksājums amata atlīdzības apmērā un nav segti ar mantojuma saraksta sastādīšanu saistītie izdevumi.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Mantinieku sastādīts mantojuma saraksts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Mantojuma lietai pievieno mantinieku iesniegtu mantojamās mantas sarakstu un novērtējumu, kas veikts pēc mantojuma atklāšanās. Mantojamās mantas vērtību norāda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Mantinieku sastādītajā mantojuma sarakstā zvērināts notārs iekļauj informāciju, ko pārbaudījis Notariāta likuma 259.</w:t>
      </w:r>
      <w:r w:rsidR="00000000" w:rsidRPr="00000000" w:rsidDel="00000000">
        <w:rPr>
          <w:vertAlign w:val="superscript"/>
          <w:rtl w:val="0"/>
        </w:rPr>
        <w:t xml:space="preserve">1</w:t>
      </w:r>
      <w:r w:rsidR="00000000" w:rsidRPr="00000000" w:rsidDel="00000000">
        <w:rPr>
          <w:rtl w:val="0"/>
        </w:rPr>
        <w:t xml:space="preserve"> panta 3. punktā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mantojamās mantas sastāvā ir nekustamais īpašums, tā vērtību apliecina Valsts zemes dienesta izsniegta izziņa par īpašuma novērtējumu kadastrā (nekustamā īpašuma kadastrālās vērtības un nekustamā īpašuma sastāvā esošās mežaudzes vērtības summa). Izziņu pievieno mantojuma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Kapitālsabiedrību kapitāla daļu vai akciju, cita veida līdzdalības daļu, kā arī vērtspapīru vērtība ir to nominālvērtība. Naudas līdzekļu vērtība ir to nominālvērtība </w:t>
      </w:r>
      <w:r w:rsidR="00000000" w:rsidRPr="00000000" w:rsidDel="00000000">
        <w:rPr>
          <w:i w:val="1"/>
          <w:rtl w:val="0"/>
        </w:rPr>
        <w:t xml:space="preserve">euro</w:t>
      </w:r>
      <w:r w:rsidR="00000000" w:rsidRPr="00000000" w:rsidDel="00000000">
        <w:rPr>
          <w:rtl w:val="0"/>
        </w:rPr>
        <w:t xml:space="preserve"> saskaņā ar Eiropas Centrālās bankas noteikto valūtas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Individuālā komersanta uzņēmuma, individuālā uzņēmuma, zemnieka vai zvejnieka saimniecības vērtība ir to neto aktīvu vērtība (aktīvu tirgus vērtība, no kuras atskaitīti parādi). Minētos uzņēmumus novērtē sertificēts vērtētājs vai attiecīgās nozares speciālists pēc neto aktīvu metodes un novērtējumu pievieno mantojuma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mantojamās mantas sastāvā ir kustama manta, tās vērtību nosaka, visiem mantiniekiem vienojoties, vai to novērtē sertificēts vērtētājs vai attiecīgās nozares speciālists un novērtējumu pievieno mantojuma lietai. Par mantojamās mantas vērtību uzskata mantojuma lietā iesniegto augstāko novērtējumu.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mantiniekus neapmierina novērtējums, kas veikts saskaņā ar šo noteikumu 7., 7.</w:t>
      </w:r>
      <w:r w:rsidR="00000000" w:rsidRPr="00000000" w:rsidDel="00000000">
        <w:rPr>
          <w:vertAlign w:val="superscript"/>
          <w:rtl w:val="0"/>
        </w:rPr>
        <w:t xml:space="preserve">1 </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punktu, mantojuma lietai var pievienot arī mantojamās mantas novērtējumu, kas noteikts visiem mantiniekiem vienojoties. Par mantojamās mantas vērtību uzskata mantojuma lietā iesniegto augstāko novērtējumu.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Kad mantinieku vai zvērināta tiesu izpildītāja sastādītais mantojuma saraksts pievienots mantojuma lietai, zvērināts notārs tā kopiju elektroniski nosūta kreditoriem, kuri sludinājumā par mantojuma atklāšanos noteiktajā termiņā pieteikuši savas kreditoru pretenzijas, un kreditoriem, par kuriem ziņas mantojuma lietā ir iekļāvis notārs, – uz mantojuma lietā norādīto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Pēc mantojuma apliecības izsniegšanas izmaiņas mantojuma sarakstā norādītās mantas vērtībā var veikt tikai tad, ja mantojamās mantas vērtība ir noteikta neatbilstoši šiem noteikumiem. Citas izmaiņas mantojuma sarakstā var veikt, tikai pierādot izmaiņu nepieciešamību un pamatotību tiesvedības ceļā.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Mantojuma atstājēja kreditori, kuri sludinājumā par mantojuma atklāšanos noteiktajā termiņā pieteikuši savas kreditoru pretenzijas, un kreditori, par kuriem ziņas mantojuma lietā ir iekļāvis notārs, var prasīt, lai notārs uzdod zvērinātam tiesu izpildītājam sastādīt mantojuma sarakstu, ja viņi nepiekrīt mantinieku sastādītajā mantojuma sarakstā norādītajai mantotās mantas vērtībai, tai skaitā ja viņiem zināma mantojuma atstājējam piederējusi manta, kas nav vēl norādīta mantojuma sarakstā. Ja mantojuma saraksta sastādīšana uzdota zvērinātam tiesu izpildītājam, zvērināts notārs par to paziņo kreditoriem, kuri sludinājumā par mantojuma atklāšanos noteiktajā termiņā pieteikuši savas kreditoru pretenzijas, un kreditoriem, par kuriem ziņas mantojuma lietā ir iekļāvis notārs, pēc tam, kad beidzies kreditoriem likumā noteiktais termiņš pretenziju pieteikšanai.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Iesniegums par mantojuma saraksta sastādīšanu pie zvērināta tiesu izpildītāja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Zvērināts tiesu izpildītājs sastāda aktu par mantojuma sarakstu mantojuma lietā, pamatojoties uz zvērināta notāra aicinājumu, kuram informācijai pievienots mantinieku sastādītais mantojuma saraksts, un mantinieka vai kreditora iesniegumu vai mantojuma aizgādņa iesniegumu, kurā izteikts lūgums sastādīt mantojuma sarakstu.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Ieinteresētā persona iesniegumā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personas kodu un dzīvesvietu, ja ieinteresētā persona ir fiziska persona, vai nosaukumu, reģistrācijas numuru un juridisko adresi, kā arī pilnvarotās personas vārdu, uzvārdu, personas kodu, ja ieinteresētā persona ir juridiska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atstājēja vārdu, uzvārdu, personas kodu un pēdējo dzīvesvietu;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zvērinātu notāru, pēc kura aicinājuma sastādāms mantojuma saraksts (ja mantojuma saraksts sastādāms, pamatojoties uz zvērināta notāra aicinājumu);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veidu, kādā izsniedzams mantojuma saraksts (papīra formā vai elektroniski), un ieinteresētās personas oficiālo elektronisko adresi, ja personai ir aktivizēts oficiālās elektroniskās adreses konts, vai elektroniskā pasta adresi, ja mantojuma saraksts izsniedzams elektroniskā formā, parakstīts ar drošu elektronisko parakstu;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šādu informāciju, ja ieinteresētajai personai tā ir zināma: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atstājējam piederējušo mantu un tās atrašanās 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atstājēja tiesības uz mantu, kas izriet no noslēgtā līguma. Ja līgums ir noslēgts rakstveidā, iesniegumam pievieno normatīvajos aktos noteiktā kārtībā apliecinātu norakstu vai kopiju;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mantojuma atstājēja prasījumus pret trešajām personām un prasījumu summu, iesniegumam pievienojot dokumentus,ja tādi ir, kas pamato šos prasījumus;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informāciju, kas var būt noderīga mantojuma saraksta sastādīšanai.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Ieinteresētā persona iesniegumā ar parakstu apliecina, ka tajā norādītās ziņas ir patiesas.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Mantojuma saraksta sastādīšana pie zvērināta tiesu izpildītāja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Zvērināts tiesu izpildītājs mantojuma sarakstā iekļauj to mantojuma atstājēja mantu, kas norādīta ieinteresētās personas iesniegumā un par kuras esību zvērināts tiesu izpildītājs pārliecinājies dabā vai veicot pārbaudes publiskos reģistros. Ja zvērināts tiesu izpildītājs konstatē arī citu ieinteresētās personas iesniegumā nenorādītu mantojuma atstājēja mantu, to iekļauj mantojuma sarakstā. Zvērināts tiesu izpildītājs, pamatojoties uz zvērināta notāra sniegto informāciju, var iekļaut mantojuma sarakstā arī ziņas par mantojuma atstājējam piederošu mantu, kas atrodas ārvalstīs.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Sastādot mantojuma sarakstu, neatkarīgi no ieinteresētās personas iesniegumā norādītās informācijas zvērinātam tiesu izpildītājam ir pienākums noskaidrot, vai mantojuma atstājējam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publiskajos reģistros reģistrēta manta;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pieprasījuma noguldījuma, maksājumu vai ieguldījumu konti Latvijā darbojošās kredītiestādēs, krājaizdevu sabiedrībās vai maksājumu pakalpojumu sniedzējā Maksājumu pakalpojumu un elektroniskās naudas likuma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instrumentu konti kredītiestādēs vai ieguldījumu brokeru sabiedrībās, kā arī finanšu instrumenti centrālā vērtspapīru depozitārija sākotnējā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vērtības Latvijā darbojošās kredītiestādēs;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ieņēmumu dienestā uz mantojuma atstājēja nāves brīdi aprēķinātas un vēl neatmaksātas pārmaksātās vai nepareizi iemaksātās nodokļa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uzkrāts valsts fondētās pensijas kapitāls.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Zvērināts tiesu izpildītājs mantojuma sarakstā iekļauj arī tādu mantu, kuras iekļaušanai mantojuma sarakstā nepieciešams veikt darbības ārpus tās apgabaltiesas darbības teritorijas, kurā viņš praktizē. Šādos gadījumos zvērināts tiesu izpildītājs pēc vienošanās ar attiecīgās apgabaltiesas zvērinātu tiesu izpildītāju nosūta viņam lūgumu sastādīt attiecīgās apgabaltiesas teritorijā esošā mantojuma sarakstu, ko veic šajos noteikumos noteiktajā kārtībā. Zvērinātam tiesu izpildītājam, kurš lūdzis sastādīt mantojuma sarakstu, un zvērinātam tiesu izpildītājam, kurš izpilda šo lūgumu, ir tiesības sniegt un saņemt ziņas no otra zvērināta tiesu izpildītāja lietvedībā esošās lietas par mantojuma saraksta sastādīšanu. Kad saņemts akts no zvērināta tiesu izpildītāja, kuram nosūtīts lūgums, zvērināts tiesu izpildītājs, kurš ir atbildīgs par mantojuma saraksta sastādīšanu, iekļauj tajā citas apgabaltiesas darbības teritorijā esošo mantu, par kuru saņemtas ziņas šajā punktā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Mantojuma sarakstā zvērināts tiesu izpildītājs uzskaita mantojuma atstājējam piederējušās ķermeniskās un bezķermeniskās lietas, tai skaitā mantojuma atstājēja tiesības uz mantu un prasījumus pret trešajām personām, kas izriet no noslēgtajiem darījumiem. Mantojuma sarakstā norāda arī uz mantojuma atstājēja vārda kredītiestādē, krājaizdevu sabiedrībā vai maksājumu pakalpojumu sniedzējā (Maksājumu pakalpojumu un elektroniskās naudas likuma izpratnē) atvērtus pieprasījuma noguldījuma, maksājumu vai ieguldījumu kontus, tai skaitā tos, kam ir negatīvs konta atlikums. Mantojuma sarakstā nenorāda mantojuma atstājēja parādus.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Mantas novērtēšana, zvērinātam tiesu izpildītājam sastādot mantojuma sarakstu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mantojuma masā ietilpst nekustamais īpašums, tā vērtību nosaka zvērināta tiesu izpildītāja pieaicināts sertificēts vērtētājs pēc tam, kad ieinteresētā persona iemaksājusi zvērināta tiesu izpildītāja saimnieciskās darbības kontā mantas novērtējuma izdarīšanai nepieciešamo naudas summu. Ja kustamās mantas vai tās īpašību dēļ novērtējuma veikšanai nepieciešamas speciālas zināšanas zinātnē vai mākslā vai novērtējami dārgakmeņi, dārgmetāli un to izstrādājumi, zvērināts tiesu izpildītājs šo lietu vērtības noteikšanai pieaicina attiecīgās nozares speciālistu. Ja zvērināts tiesu izpildītājs uzskata par nepieciešamu, viņš var pieaicināt sertificētu vērtētāju vai attiecīgās nozares speciālistu arī citas mantas vērtības noteikšanai, ja ieinteresētā persona iemaksājusi zvērināta tiesu izpildītāja saimnieciskās darbības kontā mantas novērtējuma izdarīšanai nepieciešamo naudas summu. Zvērināts tiesu izpildītājs mantas vērtības noteikšanai var izmantot arī ieinteresētās personas iesniegtu novērtējumu, ja zvērināts tiesu izpildītājs to atzīst par pieļaujamu un vērā ņemamu.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mantas novērtēšanai šajos noteikumos noteiktajā kārtībā nav pieaicināts sertificēts vērtētājs vai attiecīgās nozares speciālists, mantojuma sarakstā iekļautās mantas vērtību nosaka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kapitālsabiedrības pamatkapitāla daļu, akciju un kooperatīvās sabiedrības paju vērtību, kuras netiek tirgotas regulētajā tirgū, nosaka pēc to nominālvērtības;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finanšu instrumentu vērtību, kuri tiek turēti mantojuma atstājēja finanšu instrumentu kontā un kuri iekļauti finanšu instrumentu regulētajā tirgū, kā arī to finanšu instrumentu vērtību, kuri atrodas centrālā vērtspapīru depozitārija sākotnējā reģistrā, nosaka atbilstoši to tirgus cenai mantojuma saraksta sastādīšanas 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līdzekļu vērtību nosaka pēc to nominālvērtības saskaņā ar Eiropas Centrālās bankas noteikto valūtas kursu;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kustamo mantu zvērināts tiesu izpildītājs novērtē atbilstoši attiecīgajā apvidū esošajām cenām, ievērojot mantas nolietojuma pakāpi;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individuālā komersanta uzņēmuma, individuālā uzņēmuma, zemnieka vai zvejnieka saimniecības vērtību nosaka pēc to neto aktīvu vērtības (aktīvu tirgus vērtības, no kuras atskaitīti parādi).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Mantojuma sarakstā iekļautajām prasījuma tiesībām norāda prasījuma summu, ja tā ir zināma.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mantojamās mantas vērtību noteikt nav iespējams, mantojuma sarakstā norāda, ka manta nav novērtējama.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zvērināts tiesu izpildītājs, veicot mantas novērtējumu, konstatē, ka manta ir bezvērtīga, mantojuma sarakstā tās vērtība ir norādāma kā nulle.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Zvērināta tiesu izpildītāja sastādīts mantojuma saraksts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mantojuma saraksta sastādīšanas lietā zvērināts tiesu izpildītājs attiecībā uz mantojuma atstājēja mantu sastāda tikai vienu mantojuma sarakstu. Vienu mantojuma sarakstu sastāda arī tad, ja pie zvērināta tiesu izpildītāja vienā un tai pašā mantojuma lietā vēršas vairākas ieinteresētās personas.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Mantojuma sarakstā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zvērinātu notāru, pēc kura aicinājuma sastādīts mantojuma  saraksts (ja mantojuma saraksts sastādīts, pamatojoties uz zvērināta notāra aicinājumu);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atstājējam piederējušo mantu (arī tiesības uz mantu un prasījumus), kas konstatēta mantojuma saraksta sastādīšanas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katras mantas nosaukumu, pazīmes un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veidu, kādā noteikta katras mantas vērtība;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mantas novērtēšanai pieaicinātā sertificētā vērtētāja vai attiecīgās nozares speciālista vārdu, uzvārdu, personas kodu un prakses vietu, ja tāda ir, kā arī sertifikāta numuru, ja tāds ir.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miris viens no laulātajiem, kuru starpā pastāvējušas likumiskās laulāto mantiskās attiecības, un laulības laikā iegūta manta, kas reģistrēta uz mantojuma atstājēja vārda, un ziņas par šādu mantu pieejamas publiskā reģistrā, šāda manta pilnā apmērā iekļaujama mantojuma sarakstā. Ja manta reģistrēta uz pārdzīvojušā laulātā vārda kā viņa atsevišķa manta, to mantojuma sarakstā neiekļauj.</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Reģistrējamām lietām piederību nosaka pēc attiecīgā publiskā reģistra ierakstiem. Nereģistrējamas lietas, uz kurām pretenzijas par to piederību pieteikušas trešās personas, iekļauj mantojuma sarakstā, norādot pieteikto pretenziju. Ja trešā persona pirms mantojuma saraksta sastādīšanas iesniedz zvērinātam tiesu izpildītājam dokumentus, kas apliecina nereģistrējamās lietas piederību trešajai personai, zvērināts tiesu izpildītājs šādu mantu sarakstā neiekļauj.</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Personai, kura uzskata, ka manta vai tās daļa nav mantojuma atstājēja manta, bet tā nevar iesniegt zvērinātam tiesu izpildītājam mantas piederību apliecinošus dokumentus vai zvērināts tiesu izpildītājs tos neatzīst par pietiekamiem mantas piederības konstatēšanai, ir tiesības celt prasību tiesā pēc vispārējās lietu piekritības.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Mantojuma sarakstā iekļauto mantu zvērināts tiesu izpildītājs nenodod glabāšanā.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Mantojuma sarakstu sagatavo elektroniski un paraksta ar drošu elektronisko parakstu. Zvērināts tiesu izpildītājs mantojuma sarakstu nosūta zvērinātam notāram, pēc kura aicinājuma saraksts sastādīts, un ieinteresētajai personai uz tās oficiālo elektronisko adresi, ja personai ir aktivizēts oficiālās elektroniskās adreses konts, vai elektroniskā pasta sūtījumā uz ieinteresētās personas iesniegumā norādīto elektroniskā pasta adresi. Ja ieinteresētā persona izteikusi vēlmi saņemt mantojuma sarakstu papīra formā, zvērināts tiesu izpildītājs izsniedz tai elektroniski taisītā mantojuma saraksta atvasinājumu papīra formā.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Zvērināts tiesu izpildītājs pēc savas iniciatīvas vai ieinteresētās personas lūguma var izlabot mantojuma sarakstā pārrakstīšanās kļūdas, pieņemot par to atsevišķu lēmumu. Par pieņemto lēmumu zvērināts tiesu izpildītājs paziņo ieinteresētajai personai un zvērinātam notāram, kurš izsniedzis aicinājumu sastādīt mantojuma sarakstu.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pēc mantojuma saraksta sastādīšanas un izsniegšanas tiek konstatēta mantojuma atstājējam piederējusi manta, kas nav iekļauta mantojuma sarakstā, vai arī manta ir samazinājusies pēc pārdzīvojušā laulātā daļas nodalīšanas, zvērināts tiesu izpildītājs veic atbilstošus labojumus mantojuma sarakstā pēc zvērināta notāra lūguma vai, ja mantojuma saraksts sastādīts pēc mantojuma aizgādņa iesnieguma,  pēc mantojuma aizgādņa lūguma. Izmaiņas mantojuma sarakstā norādītajā mantas vērtībā var veikt tikai tad, ja mantojamās mantas vērtība ir noteikta neatbilstoši šiem noteikumiem. Citas izmaiņas mantojuma sarakstā var veikt, tikai pierādot izmaiņu nepieciešamību un pamatotību tiesvedības ceļā.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24-TA-2596</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24-TA-2596</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noteikumu_konsolidētā_versija_24-TA-2596.docx</dc:title>
</cp:coreProperties>
</file>

<file path=docProps/custom.xml><?xml version="1.0" encoding="utf-8"?>
<Properties xmlns="http://schemas.openxmlformats.org/officeDocument/2006/custom-properties" xmlns:vt="http://schemas.openxmlformats.org/officeDocument/2006/docPropsVTypes"/>
</file>