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2005. gada 30. augusta noteikumos Nr. 662 "Akcīzes preču aprites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w:t>
      </w:r>
      <w:r>
        <w:br/>
      </w:r>
      <w:r w:rsidR="00000000" w:rsidRPr="00000000" w:rsidDel="00000000">
        <w:rPr>
          <w:rStyle w:val="paragraph"/>
          <w:i w:val="1"/>
          <w:rtl w:val="0"/>
        </w:rPr>
        <w:t xml:space="preserve">2.panta septīto daļu, 18.panta ceturto daļu, </w:t>
      </w:r>
      <w:r>
        <w:br/>
      </w:r>
      <w:r w:rsidR="00000000" w:rsidRPr="00000000" w:rsidDel="00000000">
        <w:rPr>
          <w:rStyle w:val="paragraph"/>
          <w:i w:val="1"/>
          <w:rtl w:val="0"/>
        </w:rPr>
        <w:t xml:space="preserve">21.panta otro daļu un </w:t>
      </w:r>
      <w:r w:rsidR="00000000" w:rsidRPr="00000000" w:rsidDel="00000000">
        <w:rPr>
          <w:rStyle w:val="paragraph"/>
          <w:i w:val="1"/>
          <w:rtl w:val="0"/>
        </w:rPr>
        <w:t xml:space="preserve">Alkoholisko dzērienu </w:t>
      </w:r>
      <w:r>
        <w:br/>
      </w:r>
      <w:r w:rsidR="00000000" w:rsidRPr="00000000" w:rsidDel="00000000">
        <w:rPr>
          <w:rStyle w:val="paragraph"/>
          <w:i w:val="1"/>
          <w:rtl w:val="0"/>
        </w:rPr>
        <w:t xml:space="preserve">aprites likuma</w:t>
      </w:r>
      <w:r w:rsidR="00000000" w:rsidRPr="00000000" w:rsidDel="00000000">
        <w:rPr>
          <w:rStyle w:val="paragraph"/>
          <w:i w:val="1"/>
          <w:rtl w:val="0"/>
        </w:rPr>
        <w:t xml:space="preserve"> 3.panta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2005. gada 30. augusta noteikumos Nr. 662 "Akcīzes preču aprites kārtība" (Latvijas Vēstnesis, 2005, 138. nr.; 2006, 208. nr.; 2008, 162. nr.; 2009, 157., 201. nr.; 2010, 34., 51./52., 138. nr.; 2012, 25. nr.; 2013, 223. nr.; 2014, 64. nr.; 2016, 50., 194., 234. nr.; 2018, 240., 244. nr.; 2020, 16., 112., 248. nr.; 2021, 130. nr.; 2022, 175.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prasības importētāja un īslaicīgi reģistrēta saņēmēja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1.4.</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prasības sertificēta nosūtītāja, īslaicīgi sertificēta nosūtītāja, sertificēta saņēmēja un īslaicīgi sertificēta saņēmēja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35.8.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"35.8. komersanta izpildinstitūcijā ir persona, kura pārstāv tāda komersanta, kurš izvairās no nodokļu vai nodevu nomaksas, izpildinstitūciju, vai kura trīs gadu laikā pirms iesnieguma iesniegšanas ir pārstāvējusi tā komersanta izpildinstitūciju, kurš šo trīs gadu laikā ir izvairījies no nodokļu vai nodevu maksāšanas;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60.6.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"60.6. informācija par akcīzes preču apakšgrupu un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Komersants, kas saņēmis speciālo atļauju (licenci) apstiprināta noliktavas turētāja darbībai vai speciālo atļauju (licenci) reģistrēta saņēmēja darbībai ar alkoholiskajiem dzērieniem, tabakas izstrādājumiem vai naftas produktiem, ir tiesīgs pieņemt un realizēt akcīzes preces, piemērojot tām atlikto nodokļa maksāšanu, ārpus speciālajā atļaujā (licencē) norādītās vietas (turpmāk – tiešās piegādes veicējs), ja tās, nenovietojot akcīzes preču noliktavā vai reģistrēta saņēmēja komercdarbības vietā, tiek saņemtas no reģistrēta nosūtītāja Latvijā vai saņemtas no citas dalībvalsts un tiek piegādātas komersantam, kas saņēmis speciālo atļauju (licenci) alkoholisko dzērienu, tabakas izstrādājumu vai degvielas vairumtirdzniecībai vai speciālo atļauju (licenci) alkoholisko dzērienu, alus, tabakas izstrādājumu vai degvielas mazumtirdzniecībai, izsniegtajās licencēs norādītajā komercdarbības vietā (turpmāk – tiešā piegāde).";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62.</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Degvielas lietotājs (juridiska vai fiziska persona, kas ir reģistrēta komercreģistrā kā komersants vai nodokļu maksātāju reģistrā kā saimnieciskās darbības veicējs), kurš izmanto degvielu, izņemot gāzi, savām vajadzībām, deklarē Valsts ieņēmumu dienestā degvielas uzglabāšanas tvertnes ar tilpumu, sākot no 1 m</w:t>
      </w:r>
      <w:r w:rsidR="00000000" w:rsidRPr="00000000" w:rsidDel="00000000">
        <w:rPr>
          <w:vertAlign w:val="superscript"/>
          <w:rtl w:val="0"/>
        </w:rPr>
        <w:t xml:space="preserve">3</w:t>
      </w:r>
      <w:r w:rsidR="00000000" w:rsidRPr="00000000" w:rsidDel="00000000">
        <w:rPr>
          <w:rtl w:val="0"/>
        </w:rPr>
        <w:t xml:space="preserve">. Degvielas uzglabāšanas tvertnes nav jādeklarē degvielas lietotājiem, kas degvielu izmanto atbilstoši likuma "Par akcīzes nodokli" 14. panta otrajai daļai, 18. panta pirmajai daļai vai likuma "Par nodokļu piemērošanu brīvostās un speciālajās ekonomiskajās zonās" 3. panta septītajai, astotajai, 8.</w:t>
      </w:r>
      <w:r w:rsidR="00000000" w:rsidRPr="00000000" w:rsidDel="00000000">
        <w:rPr>
          <w:vertAlign w:val="superscript"/>
          <w:rtl w:val="0"/>
        </w:rPr>
        <w:t xml:space="preserve">1</w:t>
      </w:r>
      <w:r w:rsidR="00000000" w:rsidRPr="00000000" w:rsidDel="00000000">
        <w:rPr>
          <w:rtl w:val="0"/>
        </w:rPr>
        <w:t xml:space="preserve"> vai devītajai 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69.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 Pārvietojot alkoholiskos dzērienus, tabakas izstrādājumus (arī starp viena komersanta speciālajā atļaujā (licencē) komercdarbībai ar tabakas izstrādājumiem vai alkoholiskajiem dzērieniem minētajām darbības vietām), izņemot, ja darījumu mazumtirdzniecībā apliecina kases čeks, noformē un pievieno piegādes dokumentu saskaņā ar grāmatvedību reglamentējošos normatīvajos aktos noteiktajām prasībām, papildus norādot: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69.1. tabakas izstrādājumiem: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69.1.1. nosūtītāja un saņēmēja komercdarbībai atbilstošās speciālās atļaujas (licences) vairumtirdzniecībai vai mazumtirdzniecībai sēriju un numuru, reģistrētam saņēmējam – akcīzes identifikācijas numuru, apstiprinātam noliktavas turētājam – noliktavas akcīzes identifikācijas numuru, bet, ja izsniegta šo noteikumu 60. punktā minētā atļauja, – tās sēriju un identifikācijas numuru;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69.1.2. veidu, maksimālo mazumtirdzniecības cenu, cigarešu skaitu paciņā;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69.1.3. tabakas izstrādājumu pārvadāšanai izmantotā transportlīdzekļa reģistrācijas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69.2. alkoholiskajiem dzērieniem: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69.2.1. nosūtītāja un saņēmēja komercdarbībai atbilstošās speciālās atļaujas (licences) vairumtirdzniecībai vai mazumtirdzniecībai sēriju un numuru, reģistrētam saņēmējam – akcīzes identifikācijas numuru, apstiprinātam noliktavas turētājam – noliktavas akcīzes identifikācijas numuru, bet, ja izsniegta šo noteikumu 60. punktā minētā atļauja, – tās sēriju un identifikācijas numuru;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69.2.2. alkoholisko dzērienu pārvadāšanai izmantotā transportlīdzekļa reģistrācijas numuru;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69.2.3. attiecīgajām precēm: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69.2.3.1. alkoholisko dzērienu veidu atbilstoši piemērojamai akcīzes nodokļa likmei (likuma "Par akcīzes nodokli" 12. panta pirmā daļa);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69.2.3.2. absolūtā spirta saturu (tilpumprocentos);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69.2.3.3. atsevišķas mazākās pārvietošanas vienības (piemēram, pudeles, tetrapakas, mucas, cisternas) tilpumu litros;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69.2.3.4. preču mazāko pārvietošanas vienību daudzumu;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69.2.4. akcīzes nodokļa markas sēriju un numuru (katram nosūtītajam produkcijas nosaukumam norāda kopējo izsniegto akcīzes nodokļa marku numuru intervālu), izņemot gadījumus, ja piegādes dokumentu aizpilda nemarķējamam alkoholiskajam dzērienam;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69.2.5. akcīzes nodokļa summu (norāda, ja preces nosūtītājs ir akcīzes nodokļa maksātājs, un akcīzes nodokli aprēķina, izrakstot attaisnojuma dokumentu);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69.3. elektroniskā administratīvā dokumenta numuru, ja tiek veikta tiešā piegāde.";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78.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 Piegādes dokumentus, attaisnojuma dokumentus, degvielas piegādes dokumentus, degvielas attaisnojuma dokumentus, elektroniskos administratīvos dokumentus, pavaddokumentus, starptautiskās transporta pavadzīmes vai citus normatīvajos aktos noteiktos piegādes un attaisnojuma dokumentus, ar kuriem pārvieto akcīzes preces, izņemot elektroniskajās smēķēšanas ierīcēs izmantojamo šķidrumu, elektroniskajās smēķēšanas ierīcēs izmantojamā šķidruma sagatavošanas sastāvdaļas, tabakas aizstājējproduktus, bezalkoholiskos dzērienus un kafiju, reģistrē atsevišķi no preču uzskaites, izņemot gadījumus, ja tos reģistrē datorprogrammā. Ja piegādes dokumentus, attaisnojuma dokumentus, degvielas piegādes dokumentus, degvielas attaisnojuma dokumentus, elektroniskos administratīvos dokumentus un pavaddokumentus, kā arī preču uzskaiti reģistrē datorprogrammā, komersants nodrošina iespēju atsevišķi izdrukāt informāciju par reģistrētajiem piegādes dokumentiem, attaisnojuma dokumentiem, degvielas piegādes dokumentiem, degvielas attaisnojuma dokumentiem, elektroniskajiem administratīvajiem dokumentiem un pavaddokumentiem, kā arī par preču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79.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 Akcīzes preces to uzglabāšanas un realizācijas vietās uzskaita atsevišķi no citām precēm. Bezalkoholiskos dzērienus, elektroniskajās smēķēšanas ierīcēs izmantojamo šķidrumu, elektroniskajās smēķēšanas ierīcēs izmantojamā šķidruma sagatavošanas sastāvdaļas, tabakas aizstājējproduktus un kafiju atsevišķi no citām precēm uzskaita tikai noliktavā.";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VII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"VII. Reģistrēta saņēmēja, īslaicīgi reģistrēta saņēmēja, sertificēta saņēmēja un īslaicīgi sertificēta saņēmēja darbība";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107.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w:t>
      </w:r>
      <w:r w:rsidR="00000000" w:rsidRPr="00000000" w:rsidDel="00000000">
        <w:rPr>
          <w:rtl w:val="0"/>
        </w:rPr>
        <w:t xml:space="preserve"> Lai kļūtu par īslaicīgi reģistrētu saņēmēju vai īslaicīgi sertificētu saņēmēju, komersants reģistrē akcīzes nodokļa vienreizējo nodrošinājumu normatīvajos aktos par akcīzes nodokļa nodrošinājumu reģistrēšanu noteiktajā kārtībā un saņem akcīzes identifikācijas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108.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vertAlign w:val="superscript"/>
          <w:rtl w:val="0"/>
        </w:rPr>
        <w:t xml:space="preserve">1</w:t>
      </w:r>
      <w:r w:rsidR="00000000" w:rsidRPr="00000000" w:rsidDel="00000000">
        <w:rPr>
          <w:rtl w:val="0"/>
        </w:rPr>
        <w:t xml:space="preserve"> Lai kļūtu par sertificētu saņēmēju, komersants reģistrē akcīzes nodokļa vispārējo nodrošinājumu normatīvajos aktos par akcīzes nodokļa nodrošinājumu reģistrēšanu noteiktajā kārtībā un saņem akcīzes identifikācijas numuru.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VIII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"VIII. Reģistrēta nosūtītāja, sertificēta nosūtītāja un īslaicīgi sertificēta nosūtītāja darbība";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papildināt ar 109.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3</w:t>
      </w:r>
      <w:r w:rsidR="00000000" w:rsidRPr="00000000" w:rsidDel="00000000">
        <w:rPr>
          <w:rtl w:val="0"/>
        </w:rPr>
        <w:t xml:space="preserve"> Lai reģistrētos Valsts ieņēmumu dienestā kā sertificēts nosūtītājs vai īslaicīgi sertificēts nosūtītājs, komersants iesniedz iesniegumu un saņem akcīzes identifikācijas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svītrot 110.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 111.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Komersants, kuram ir speciālā atļauja (licence) tabakas izstrādājumu vai degvielas mazumtirdzniecībai, ir tiesīgs iegādāties realizācijai tabakas izstrādājumus vai degvielu no apstiprināta noliktavas turētāja, reģistrēta saņēmēja vai no komersanta, kuram ir speciālā atļauja (licence) attiecīgo akcīzes preču vairumtirdzniecībai.  Komersants, kuram ir speciālā atļauja (licence) alkoholisko dzērienu mazumtirdzniecībai, ir tiesīgs iegādāties realizācijai alkoholiskos dzērienus no apstiprināta noliktavas turētāja, reģistrēta saņēmēja vai no komersanta, kuram ir speciālā atļauja (licence) alkoholisko dzērienu vairumtirdzniecībai vai alkoholisko dzērienu mazumtirdzniecībai.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121.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w:t>
      </w:r>
      <w:r w:rsidR="00000000" w:rsidRPr="00000000" w:rsidDel="00000000">
        <w:rPr>
          <w:rtl w:val="0"/>
        </w:rPr>
        <w:t xml:space="preserve"> Komersants, kas saņēmis speciālo atļauju (licenci) alus mazumtirdzniecībai, ir tiesīgs realizēt alu izlejamā veidā promnešanai patērētāja iepakojumā, ja speciālajā atļaujā (licencē) deklarētajā darbības vietā ir atļauta alus realizācija promnešanai. Komersants, kas saņēmis speciālo atļauju (licenci) alkoholisko dzērienu mazumtirdzniecībai, ir tiesīgs realizēt alu, vīnu un raudzētos dzērienus izlejamā veidā promnešanai patērētāja iepakojumā, ja speciālajā atļaujā (licencē) deklarētajā darbības vietā ir atļauta alkoholisko dzērienu realizācija promnešanai. Alus, vīna un raudzēto dzērienu realizācija izlejamā veidā promnešanai tīmekļvietnē vai mobilajā lietotnē nav atļauta.";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122.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Komersants, kas saņēmis speciālo atļauju (licenci) degvielas vairumtirdzniecībai, drīkst iegādāties degvielu no apstiprināta noliktavas turētāja vai reģistrēta saņēmēja.";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2.</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2023.gada 13.februārī.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22-TA-3272</w:t>
    </w:r>
    <w:r>
      <w:br/>
    </w:r>
    <w:r w:rsidR="00000000" w:rsidRPr="00000000" w:rsidDel="00000000">
      <w:rPr>
        <w:rtl w:val="0"/>
      </w:rPr>
      <w:t xml:space="preserve">Izdrukāts 29.07.2026. 21.27 - 2.0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22-TA-3272</w:t>
    </w:r>
    <w:r>
      <w:br/>
    </w:r>
    <w:r w:rsidR="00000000" w:rsidRPr="00000000" w:rsidDel="00000000">
      <w:rPr>
        <w:rtl w:val="0"/>
      </w:rPr>
      <w:t xml:space="preserve">Izdrukāts 29.07.2026. 21.27 - 2.0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noteikumu_(grozījumu)_projekts_22-TA-3272.docx</dc:title>
</cp:coreProperties>
</file>

<file path=docProps/custom.xml><?xml version="1.0" encoding="utf-8"?>
<Properties xmlns="http://schemas.openxmlformats.org/officeDocument/2006/custom-properties" xmlns:vt="http://schemas.openxmlformats.org/officeDocument/2006/docPropsVTypes"/>
</file>