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 oktobrī (prot. Nr. 48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struktūrfondu un Kohēzijas fonda</w:t>
      </w:r>
      <w:r>
        <w:br/>
      </w:r>
      <w:r w:rsidR="00000000" w:rsidRPr="00000000" w:rsidDel="00000000">
        <w:rPr>
          <w:rStyle w:val="paragraph"/>
          <w:i w:val="1"/>
          <w:rtl w:val="0"/>
        </w:rPr>
        <w:t xml:space="preserve">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 (Latvijas Vēstnesis, 2016, 253. nr.; 2018, 78., 249. nr.; 2020, 146. nr.; 2021, 56., 124. nr.; 2022, 49., 238. nr.; 2023, 15., 69.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Pasākuma ietvaros pašvaldības var palielināt projekta attiecināmā finansējuma apmēru, ja pašvaldības papildu finansējums sabiedrībā balstītu sociālo pakalpojumu infrastruktūras izveidei nav uzskatāms par neattiecināmajām izmaksām atbilstoši šo noteikumu 28.4. apakšpunktam un 36. punktam. Pašvaldības pasākuma ietvaros var palielināt projekta Eiropas Reģionālās attīstības fonda finansējuma apmēru līdz 2023. gada 15. oktobrim atbilstoši šo noteikumu 10.</w:t>
      </w:r>
      <w:r w:rsidR="00000000" w:rsidRPr="00000000" w:rsidDel="00000000">
        <w:rPr>
          <w:vertAlign w:val="superscript"/>
          <w:rtl w:val="0"/>
        </w:rPr>
        <w:t xml:space="preserve">1</w:t>
      </w:r>
      <w:r w:rsidR="00000000" w:rsidRPr="00000000" w:rsidDel="00000000">
        <w:rPr>
          <w:rtl w:val="0"/>
        </w:rPr>
        <w:t xml:space="preserve"> punktā minētajam plānošanas reģiona deinstitucionalizācijas plānam."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50.10.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 pasākuma ietvaros izveidotajā sabiedrībā balstītu sociālo pakalpojumu infrastruktūrā, tai skaitā šo noteikumu 50.9. apakšpunktā minētajā projekta rezultātu ilgtspējas nodrošināšanas periodā, var sniegt cita ar pašvaldības budžetu nesaistīta finansējuma avota finansētus sabiedrībā balstītus sociālos pakalpojumus un sabiedrībā balstītus sociālos maksas pakalpojumus, kam atbalsts nekvalificējas kā komercdarbības atbalsts,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50.10.1. 9.2.2.1. pasākuma un pašvaldības finansētie pakalpojumi 9.2.2.1. pasākuma mērķa grupas personām nenodrošina pilnu sabiedrībā balstītu sociālo pakalpojumu infrastruktūras noslodzi;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50.10.2. sniedz tikai tādus sociālo pakalpojumu sniedzēju reģistrā reģistrētus sabiedrībā balstītus sociālos pakalpojumus, kuru sniegšanai izveidota sabiedrībā balstītu sociālo pakalpojumu infrastruktūra;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50.10.3. sabiedrībā balstītus sociālos pakalpojumus 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50.10.3.1. šo noteikumu 3.1. un 3.2. apakšpunktā minētajām mērķa grupas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50.10.3.2. pilngadīgām personām ar garīga rakstura traucējumiem, kurām noteikta III invaliditātes grupa;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50.10.3.3. pilngadīgām personām ar garīga rakstura traucējumiem, kurām nav noteikta invaliditāte;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50.10.3.4. bērniem ar funkcionāliem traucējumiem, kuriem nav noteikta invaliditāte un kuri dzīvo ģimenēs, un viņu likumiskajiem pārstāvjiem vai audžuģimenēm sociālās rehabilitācijas pakalpojumu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50.10.3.5. bērniem ar funkcionāliem traucējumiem, kuriem ir noteikta invaliditāte un kuri mācību vai darba dēļ uz laiku nedzīvo ģimenē, un viņu likumiskajiem pārstāvjiem vai audžuģimenēm sociālās rehabilitācijas pakalpojumu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3</w:t>
      </w:r>
      <w:r w:rsidR="00000000" w:rsidRPr="00000000" w:rsidDel="00000000">
        <w:rPr>
          <w:rtl w:val="0"/>
        </w:rPr>
        <w:t xml:space="preserve"> Finansējuma saņēmējam ir aizliegts pasākuma ietvaros izveidoto sabiedrībā balstīto sociālo pakalpojumu infrastruktūru pasākuma īstenošanas un šo noteikumu 50.9. apakšpunktā minētajā projekta rezultātu ilgtspējas nodrošināšanas periodā nodot valdījumā vai lietojumā citam saimnieciskās darbības veicējam, izņemot gadījumu, ja infrastruktūru nodod bezatlīdzības lietošanā sociālo pakalpojumu sniedzējam, ar kuru pašvaldība ir noslēgusi deleģēšanas līgumu par sabiedrībā balstītu sociālo pakalpojumu sniegšanu mērķa grupas personām, un deleģējuma līgumā paredzēts pienākums nodrošināt šo noteikumu 50.10. apakšpunktā un 50.</w:t>
      </w:r>
      <w:r w:rsidR="00000000" w:rsidRPr="00000000" w:rsidDel="00000000">
        <w:rPr>
          <w:vertAlign w:val="superscript"/>
          <w:rtl w:val="0"/>
        </w:rPr>
        <w:t xml:space="preserve">1</w:t>
      </w:r>
      <w:r w:rsidR="00000000" w:rsidRPr="00000000" w:rsidDel="00000000">
        <w:rPr>
          <w:rtl w:val="0"/>
        </w:rPr>
        <w:t xml:space="preserve"> un 50.</w:t>
      </w:r>
      <w:r w:rsidR="00000000" w:rsidRPr="00000000" w:rsidDel="00000000">
        <w:rPr>
          <w:vertAlign w:val="superscript"/>
          <w:rtl w:val="0"/>
        </w:rPr>
        <w:t xml:space="preserve">2</w:t>
      </w:r>
      <w:r w:rsidR="00000000" w:rsidRPr="00000000" w:rsidDel="00000000">
        <w:rPr>
          <w:rtl w:val="0"/>
        </w:rPr>
        <w:t xml:space="preserve"> punktā minēto nosacījumu izpildi. Bezatlīdzības lietošanā nodotajā infrastruktūrā ir aizliegts veikt saimniecisko darbību un sniegt sabiedrībā balstītus sociālos maksas pakalpojumus, kas nav minēti šajos noteikumos."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23-TA-2044</w:t>
    </w:r>
    <w:r>
      <w:br/>
    </w:r>
    <w:r w:rsidR="00000000" w:rsidRPr="00000000" w:rsidDel="00000000">
      <w:rPr>
        <w:rtl w:val="0"/>
      </w:rPr>
      <w:t xml:space="preserve">Izdrukāts 29.07.2026. 22.14 - 1.0.VK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23-TA-2044</w:t>
    </w:r>
    <w:r>
      <w:br/>
    </w:r>
    <w:r w:rsidR="00000000" w:rsidRPr="00000000" w:rsidDel="00000000">
      <w:rPr>
        <w:rtl w:val="0"/>
      </w:rPr>
      <w:t xml:space="preserve">Izdrukāts 29.07.2026. 22.14 - 1.0.VK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noteikumu_(grozījumu)_projekts_23-TA-2044.docx</dc:title>
</cp:coreProperties>
</file>

<file path=docProps/custom.xml><?xml version="1.0" encoding="utf-8"?>
<Properties xmlns="http://schemas.openxmlformats.org/officeDocument/2006/custom-properties" xmlns:vt="http://schemas.openxmlformats.org/officeDocument/2006/docPropsVTypes"/>
</file>