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972</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19. novembrī (prot. Nr. 49 31.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Talsu novada pašvaldības nekustamā īpašuma "Medņu dambis" pārņemšanu valsts īpašumā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Publiskas personas mantas atsavināšanas likuma 42. panta otro daļu un 43. pantu un Meža likuma 4. panta otro daļu pārņemt bez atlīdzības valsts īpašumā un nodot Zemkopības ministrijas valdījumā Talsu novada pašvaldības īpašumā esošo nekustamo īpašumu "Medņu dambis" (nekustamā īpašuma kadastra Nr. 8882 010 0279) – zemes vienību (zemes vienības kadastra apzīmējums 8882 010 0278) 0,52 ha platībā – Rojas pagastā, Talsu novadā (turpmāk – nekustamais īpašums).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Zemkopības ministrijai nekustamo īpašumu: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izmantot valsts meža apsaimniekošanas un aizsardzības funkcijas īstenošanai;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bez atlīdzības nodot Talsu novada pašvaldībai, ja tas vairs netiek izmantots šā rīkojuma </w:t>
      </w:r>
      <w:r w:rsidR="00000000" w:rsidRPr="00000000" w:rsidDel="00000000">
        <w:rPr>
          <w:rtl w:val="0"/>
        </w:rPr>
        <w:t xml:space="preserve">2.1. </w:t>
      </w:r>
      <w:r w:rsidR="00000000" w:rsidRPr="00000000" w:rsidDel="00000000">
        <w:rPr>
          <w:rtl w:val="0"/>
        </w:rPr>
        <w:t xml:space="preserve">apakšpunktā</w:t>
      </w:r>
      <w:r w:rsidR="00000000" w:rsidRPr="00000000" w:rsidDel="00000000">
        <w:rPr>
          <w:rtl w:val="0"/>
        </w:rPr>
        <w:t xml:space="preserve"> minētās funkcijas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Zemkopības ministrijai, nostiprinot zemesgrāmatā īpašuma tiesības uz nekustamo īpašumu, norādīt, ka īpašuma tiesības nostiprinātas uz laiku, kamēr Zemkopības ministrija nodrošina šā rīkojuma </w:t>
      </w:r>
      <w:r w:rsidR="00000000" w:rsidRPr="00000000" w:rsidDel="00000000">
        <w:rPr>
          <w:rtl w:val="0"/>
        </w:rPr>
        <w:t xml:space="preserve">2.1. </w:t>
      </w:r>
      <w:r w:rsidR="00000000" w:rsidRPr="00000000" w:rsidDel="00000000">
        <w:rPr>
          <w:rtl w:val="0"/>
        </w:rPr>
        <w:t xml:space="preserve">apakšpunktā</w:t>
      </w:r>
      <w:r w:rsidR="00000000" w:rsidRPr="00000000" w:rsidDel="00000000">
        <w:rPr>
          <w:rtl w:val="0"/>
        </w:rPr>
        <w:t xml:space="preserve"> minētās funkcijas īstenošanu.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Zemkopības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Krauze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24-TA-2486</w:t>
    </w:r>
    <w:r>
      <w:br/>
    </w:r>
    <w:r w:rsidR="00000000" w:rsidRPr="00000000" w:rsidDel="00000000">
      <w:rPr>
        <w:rtl w:val="0"/>
      </w:rPr>
      <w:t xml:space="preserve">Izdrukāts 29.07.2026. 22.13 - 1.0.VK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24-TA-2486</w:t>
    </w:r>
    <w:r>
      <w:br/>
    </w:r>
    <w:r w:rsidR="00000000" w:rsidRPr="00000000" w:rsidDel="00000000">
      <w:rPr>
        <w:rtl w:val="0"/>
      </w:rPr>
      <w:t xml:space="preserve">Izdrukāts 29.07.2026. 22.13 - 1.0.VK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rīkojuma_projekts_24-TA-2486.docx</dc:title>
</cp:coreProperties>
</file>

<file path=docProps/custom.xml><?xml version="1.0" encoding="utf-8"?>
<Properties xmlns="http://schemas.openxmlformats.org/officeDocument/2006/custom-properties" xmlns:vt="http://schemas.openxmlformats.org/officeDocument/2006/docPropsVTypes"/>
</file>