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janvārī (prot. Nr. 4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2019. gada 30. aprīļa rīkojumā Nr. 206 "Par Latvijas Republikas pārstāvju grupu Latvijas un Polijas jauktajā komisijā sadarbībai kultūras un izglītības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30. aprīļa rīkojumā Nr. 206 "Par Latvijas Republikas pārstāvju grupu Latvijas un Polijas jauktajā komisijā sadarbībai kultūras un izglītības jomā" (Latvijas Vēstnesis, 2019, 88.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2006. gada 20. martā Rīgā parakstītā Latvijas Republikas valdības un Polijas Republikas valdības līguma par sadarbību kultūrā un izglītībā 23. pantu apstiprināt Latvijas Republikas pārstāvju grupu (turpmāk – pārstāvju grupa) Latvijas un Polijas jauktajā komisijā sadarbībai kultūras un izglītības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 Saleniece – Izglītības un zinātnes ministrijas valsts sekretāra vietniece – Politikas iniciatīvu un attīstības departamenta direktore (pārstāvju grupas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 Catlaka – Kultūras ministrijas Starptautiskās sadarbības un Eiropas Savienības politikas nodaļas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 Jirgena-Krokforda – Ārlietu ministrijas Baltijas valstu, Ziemeļvalstu un reģionālās sadarbības nodaļas padomniece;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M. M. Lūse – Nacionālās elektronisko plašsaziņas līdzekļu padomes Starptautiskās sadarbības un informācijas analītikas nodaļas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 Vahere-Abražune – Izglītības un zinātnes ministrijas Politikas iniciatīvu un attīstības departamenta direktora vietniece Eiropas Savienības un starptautiskās sadarbības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 Voroņenko – Valsts izglītības satura centra vadītāja."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22-TA-3819</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22-TA-3819</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rīkojuma_(grozījumu)_projekts_22-TA-3819.docx</dc:title>
</cp:coreProperties>
</file>

<file path=docProps/custom.xml><?xml version="1.0" encoding="utf-8"?>
<Properties xmlns="http://schemas.openxmlformats.org/officeDocument/2006/custom-properties" xmlns:vt="http://schemas.openxmlformats.org/officeDocument/2006/docPropsVTypes"/>
</file>