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7. janvārī (prot. Nr. 1 22.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2019. gada 21. maija noteikumos Nr. 208 "Trušu pārraudzības un snieguma pārbaudes kārtība"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Dzīvnieku audzēšanas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ciltsdarba likuma</w:t>
      </w:r>
      <w:r w:rsidR="00000000" w:rsidRPr="00000000" w:rsidDel="00000000">
        <w:rPr>
          <w:rStyle w:val="paragraph"/>
          <w:i w:val="1"/>
          <w:rtl w:val="0"/>
        </w:rPr>
        <w:t xml:space="preserve"> 13.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2019. gada 21. maija noteikumos Nr. 208 "Trušu pārraudzības un snieguma pārbaudes kārtība" (Latvijas Vēstnesis, 2019, 102. nr.; 2022, 14.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"4.2. personai, kura ir saņēmusi sertifikātu vai apliecību trušu pārraudzībai (turpmāk – pārraugs) vai sertifikātu trušu vērtēšanai (turpmāk – vērtētājs) atbilstoši normatīvajiem aktiem par prasībām personām, kas nodarbojas ar lauksaimniecības dzīvnieku vērtēšanu, snieguma pārbaudi un pārraudzību, mākslīgo apsēklošanu, fertilizāciju </w:t>
      </w:r>
      <w:r w:rsidR="00000000" w:rsidRPr="00000000" w:rsidDel="00000000">
        <w:rPr>
          <w:i w:val="1"/>
          <w:rtl w:val="0"/>
        </w:rPr>
        <w:t xml:space="preserve">in vitro</w:t>
      </w:r>
      <w:r w:rsidR="00000000" w:rsidRPr="00000000" w:rsidDel="00000000">
        <w:rPr>
          <w:rtl w:val="0"/>
        </w:rPr>
        <w:t xml:space="preserve"> un embriju pārnešanu;".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13.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"13. Truškopības biedrība katru gadu līdz 1. februārim iesniedz Lauku atbalsta dienestā šo noteikumu 10. punktā minēto pārraudzības datu apkopojumu par iepriekšējo pārraudzības gadu."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14.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"14. Lauku atbalsta dienests septiņu darbdienu laikā pēc šo noteikumu 13. punktā minēto pārraudzības datu apkopojumu saņemšanas ievieto tos savā tīmekļvietnē."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"19.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Truškopības biedrība par virspārraudzības rezultātiem sagatavo pārbaudes aktu, norādot konstatētās neatbilstības, un informē Lauku atbalsta dienestu un Pārtikas un veterināro dienestu par konstatētajām neatbilstībām."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24-TA-2480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24-TA-2480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