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18.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851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 piemaksa ārstniecības personai un transportlīdzekļa vadītājam par darbu, kas saistīts ar īpašu risku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6838"/>
        <w:gridCol w:w="1664"/>
        <w:tblGridChange w:id="0">
          <w:tblGrid>
            <w:gridCol w:w="802"/>
            <w:gridCol w:w="6838"/>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 piemaksa par darbu, kas saistīts ar īpašu risku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piemaksas apmērs (procentos no mēnešalgas)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iestādēs un struktūrvienībās AIDS slimnieku ārstēšanai (diagnostikai)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iestādēs un struktūrvienībās lepras slimnieku, psihiski slimu personu, alkoholisma un narkomānijas slimnieku ārstēšanai, kurās ir paaugstināts risks veselībai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iestādēs un struktūrvienībās infekcijas un tuberkulozes slimnieku ārstēšanai, radioloģijas, rentgena un apdegumu ārstēšanas struktūrvienībās, kurās ir paaugstināts risks veselībai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iestādēs un struktūrvienībās, kuru darbiniekiem darba apstākļu specifikas dēļ ir tiesības uz piemaksu, ja ir divi vai vairāki paaugstināta riska faktori: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1. un 2. punktā vai 1. un 3. punktā minētajos gadījumos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pielikuma 2. un 3. punktā minētajos gadījumos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iestādēs ar apsardzi un slēgtu režīmu psihiski slimu personu piespiedu ārstēšanai un personu tiespsihiatriskajai ekspertīzei: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personām, kuras veic piespiedu ārstēšanu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personām, kuras veic tiespsihiatrisko ekspertīzi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speciālistiem, kas strādā neatliekamās medicīniskās palīdzības brigādēs, par darbu paaugstināta riska apstākļos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Anestezioloģijas, reanimatoloģijas un intensīvās terapijas nodaļas speciālistiem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iestādēs un struktūrvienībās, kurās veic mirušu cilvēku patologanatomiskos izmeklējumus vai tiesmedicīnisko ekspertīzi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Speciālajās izglītības iestādēs (speciālajās klasēs un grupās), kas paredzētas izglītojamiem ar somatiskām slimībām, skoliozi, fiziskās un (vai) garīgās attīstības traucējumiem, dzirdes, redzes, valodas attīstības traucējumiem, psihoneiroloģiskajām slimībām, internātskolās bāreņiem un bez vecāku aizgādības palikušajiem izglītojamiem – darbiniekiem, kuri strādā ar minētajiem 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Darbiniekiem, kas strādā sociālās korekcijas izglītības iestādēs ar izglītojamiem, kuri izdarījuši tādu noziedzīgu nodarījumu, par kuru likumā paredzēta kriminālatbildība, vai administratīvo pārkāpumu, par kuru likumā paredzēta administratīvā atbildība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pārvaldes struktūrvienību ārstniecības personām, kurām ir paaugstināts risks drošībai vai veselībai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vietu pārvaldes ārstniecības personām, kurās ārstē tuberkulozes, alkoholisma, narkomānijas un infekcijas slimniekus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25 %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21-TA-1542</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21-TA-1542</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noteikumu_konsolidētā_versija_p3_21-TA-1542.docx</dc:title>
</cp:coreProperties>
</file>

<file path=docProps/custom.xml><?xml version="1.0" encoding="utf-8"?>
<Properties xmlns="http://schemas.openxmlformats.org/officeDocument/2006/custom-properties" xmlns:vt="http://schemas.openxmlformats.org/officeDocument/2006/docPropsVTypes"/>
</file>