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februārī (prot. Nr. 6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28. aprīļa noteikumos Nr. 207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28. aprīļa noteikumos Nr. 207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 (Latvijas Vēstnesis, 2015, 96., 202. nr.; 2016, 7., 62., 137. nr.; 2017, 46., 173. nr.; 2018, 54. nr.; 2019, 146. nr.; 2020, 157. nr.; 2022, 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Pasākumiem pieejamais kopējais attiecināmais finansējums ir ne mazāks kā 73 489 908 </w:t>
      </w:r>
      <w:r w:rsidR="00000000" w:rsidRPr="00000000" w:rsidDel="00000000">
        <w:rPr>
          <w:i w:val="1"/>
          <w:rtl w:val="0"/>
        </w:rPr>
        <w:t xml:space="preserve">euro</w:t>
      </w:r>
      <w:r w:rsidR="00000000" w:rsidRPr="00000000" w:rsidDel="00000000">
        <w:rPr>
          <w:rtl w:val="0"/>
        </w:rPr>
        <w:t xml:space="preserve">, tai skaitā Eiropas Savienības budžeta speciālais piešķīrums Jauniešu nodarbinātības iniciatīvas finansēšanai – 29 010 639 </w:t>
      </w:r>
      <w:r w:rsidR="00000000" w:rsidRPr="00000000" w:rsidDel="00000000">
        <w:rPr>
          <w:i w:val="1"/>
          <w:rtl w:val="0"/>
        </w:rPr>
        <w:t xml:space="preserve">euro</w:t>
      </w:r>
      <w:r w:rsidR="00000000" w:rsidRPr="00000000" w:rsidDel="00000000">
        <w:rPr>
          <w:rtl w:val="0"/>
        </w:rPr>
        <w:t xml:space="preserve">, Eiropas Sociālā fonda finansējums – 37 807 378 </w:t>
      </w:r>
      <w:r w:rsidR="00000000" w:rsidRPr="00000000" w:rsidDel="00000000">
        <w:rPr>
          <w:i w:val="1"/>
          <w:rtl w:val="0"/>
        </w:rPr>
        <w:t xml:space="preserve">euro</w:t>
      </w:r>
      <w:r w:rsidR="00000000" w:rsidRPr="00000000" w:rsidDel="00000000">
        <w:rPr>
          <w:rtl w:val="0"/>
        </w:rPr>
        <w:t xml:space="preserve">, valsts budžeta līdzfinansējums – 1 849 792 </w:t>
      </w:r>
      <w:r w:rsidR="00000000" w:rsidRPr="00000000" w:rsidDel="00000000">
        <w:rPr>
          <w:i w:val="1"/>
          <w:rtl w:val="0"/>
        </w:rPr>
        <w:t xml:space="preserve">euro</w:t>
      </w:r>
      <w:r w:rsidR="00000000" w:rsidRPr="00000000" w:rsidDel="00000000">
        <w:rPr>
          <w:rtl w:val="0"/>
        </w:rPr>
        <w:t xml:space="preserve"> un privātais līdzfinansējums, ko veido šo noteikumu 22.3.2. un 22.6.2. apakšpunktā minētās izmaksas, – ne mazāks kā 4 822 099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pasākumam "Aktīvās darba tirgus politikas pasākumu īstenošana jauniešu bezdarbnieku nodarbinātības veicināšanai" pieejamais kopējais attiecināmais finansējums ir ne mazāks kā 36 614 514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pasākumam "Sākotnējās profesionālās izglītības programmu īstenošana Jauniešu garantijas ietvaros" pieejamais kopējais attiecināmais finansējums ir 36 875 394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Maksimālais attiecināmais Eiropas Savienības budžeta speciālais piešķīrums Jauniešu nodarbinātības iniciatīvas finansēšanai nepārsniedz 39,48 procentus no specifiskajam atbalstam pieejamā kopējā attiecināmā finansējuma un 42,25 procentus no specifiskajam atbalstam pieejamā publiskā attiecināmā finansējuma, maksimālais attiecināmais Eiropas Sociālā fonda finansējuma apmērs nepārsniedz 51,45 procentus no specifiskajam atbalstam pieejamā kopējā attiecināmā finansējuma un 55,06 procentus no specifiskajam atbalstam pieejamā publiskā attiecināmā finansējuma (bet nepārsniedzot specifiskajam atbalstam pieejamo šo noteikumu 8. punktā minēto Eiropas Savienības budžeta speciālā piešķīruma Jauniešu nodarbinātības iniciatīvas finansēšanai un Eiropas Sociālā fonda 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18.2.</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4. atbalsts profesionālās tālākizglītības programmu apguvei šo noteikumu 3.2.3. apakšpunktā minētajai mērķa grupai, kas jaunietim dod iespēju iegūt profesionālo kvalifikāciju;".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Šo noteikumu 19.1.1. apakšpunktā minētās tiešās personāla izmaksas ietver finansējuma saņēmēja projektu īstenošanas personāla izmaksas un finansējuma saņēmēja vadības personāla atlīdzības izmaksas atbilstoši Valsts un pašvaldību institūciju amatpersonu un darbinieku atlīdzības likumam, izņemot virsstundas. Ja personāla iesaiste projektā ir nodrošināta saskaņā ar daļlaika attiecināmības principu, attiecināma ir ne mazāka kā 30 procentu noslodze. 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personāla atlīdzības apmēru katrā projektā nosaka atbilstoši mērķa grupas proporcijai. Šo noteikumu 19.1.1. apakšpunktā minētajās izmaksās netiek ietvertas šo noteikumu 22.10.1., 22.10.2., 22.13.</w:t>
      </w:r>
      <w:r w:rsidR="00000000" w:rsidRPr="00000000" w:rsidDel="00000000">
        <w:rPr>
          <w:vertAlign w:val="superscript"/>
          <w:rtl w:val="0"/>
        </w:rPr>
        <w:t xml:space="preserve">1</w:t>
      </w:r>
      <w:r w:rsidR="00000000" w:rsidRPr="00000000" w:rsidDel="00000000">
        <w:rPr>
          <w:rtl w:val="0"/>
        </w:rPr>
        <w:t xml:space="preserve">1., 22.13.</w:t>
      </w:r>
      <w:r w:rsidR="00000000" w:rsidRPr="00000000" w:rsidDel="00000000">
        <w:rPr>
          <w:vertAlign w:val="superscript"/>
          <w:rtl w:val="0"/>
        </w:rPr>
        <w:t xml:space="preserve">1</w:t>
      </w:r>
      <w:r w:rsidR="00000000" w:rsidRPr="00000000" w:rsidDel="00000000">
        <w:rPr>
          <w:rtl w:val="0"/>
        </w:rPr>
        <w:t xml:space="preserve">3., 22.13.</w:t>
      </w:r>
      <w:r w:rsidR="00000000" w:rsidRPr="00000000" w:rsidDel="00000000">
        <w:rPr>
          <w:vertAlign w:val="superscript"/>
          <w:rtl w:val="0"/>
        </w:rPr>
        <w:t xml:space="preserve">2</w:t>
      </w:r>
      <w:r w:rsidR="00000000" w:rsidRPr="00000000" w:rsidDel="00000000">
        <w:rPr>
          <w:rtl w:val="0"/>
        </w:rPr>
        <w:t xml:space="preserve"> un 22.13.</w:t>
      </w:r>
      <w:r w:rsidR="00000000" w:rsidRPr="00000000" w:rsidDel="00000000">
        <w:rPr>
          <w:vertAlign w:val="superscript"/>
          <w:rtl w:val="0"/>
        </w:rPr>
        <w:t xml:space="preserve">3</w:t>
      </w:r>
      <w:r w:rsidR="00000000" w:rsidRPr="00000000" w:rsidDel="00000000">
        <w:rPr>
          <w:rtl w:val="0"/>
        </w:rPr>
        <w:t xml:space="preserve"> apakšpunktā minētās sadarbības partneru projektu īstenošanas personāla atlīdzības izmaksas, kuras ir noteiktas, piemērojot vienas vienības izmaksu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22.13.</w:t>
      </w:r>
      <w:r w:rsidR="00000000" w:rsidRPr="00000000" w:rsidDel="00000000">
        <w:rPr>
          <w:vertAlign w:val="superscript"/>
          <w:rtl w:val="0"/>
        </w:rPr>
        <w:t xml:space="preserve">4</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4</w:t>
      </w:r>
      <w:r w:rsidR="00000000" w:rsidRPr="00000000" w:rsidDel="00000000">
        <w:rPr>
          <w:rtl w:val="0"/>
        </w:rPr>
        <w:t xml:space="preserve">5. stipendijas, ko šo noteikumu 13.</w:t>
      </w:r>
      <w:r w:rsidR="00000000" w:rsidRPr="00000000" w:rsidDel="00000000">
        <w:rPr>
          <w:vertAlign w:val="superscript"/>
          <w:rtl w:val="0"/>
        </w:rPr>
        <w:t xml:space="preserve">1</w:t>
      </w:r>
      <w:r w:rsidR="00000000" w:rsidRPr="00000000" w:rsidDel="00000000">
        <w:rPr>
          <w:rtl w:val="0"/>
        </w:rPr>
        <w:t xml:space="preserve"> punktā minētais sadarbības partneris piešķir šo noteikumu 3.2.3. apakšpunktā minētajai mērķa grupai, kas mācās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vai 18.2.</w:t>
      </w:r>
      <w:r w:rsidR="00000000" w:rsidRPr="00000000" w:rsidDel="00000000">
        <w:rPr>
          <w:vertAlign w:val="superscript"/>
          <w:rtl w:val="0"/>
        </w:rPr>
        <w:t xml:space="preserve">1</w:t>
      </w:r>
      <w:r w:rsidR="00000000" w:rsidRPr="00000000" w:rsidDel="00000000">
        <w:rPr>
          <w:rtl w:val="0"/>
        </w:rPr>
        <w:t xml:space="preserve">6. apakšpunktā minētajās profesionālās pilnveides programmās, profesionālās tālākizglītības programmās vai apgūst modulārās profesionālās izglītības programmas moduli vai moduļu kopu, studiju moduli vai studiju kursu augstskolā vai koledžā. Piešķiramās stipendijas apmērs vienam izglītojamam ir 5 </w:t>
      </w:r>
      <w:r w:rsidR="00000000" w:rsidRPr="00000000" w:rsidDel="00000000">
        <w:rPr>
          <w:i w:val="1"/>
          <w:rtl w:val="0"/>
        </w:rPr>
        <w:t xml:space="preserve">euro </w:t>
      </w:r>
      <w:r w:rsidR="00000000" w:rsidRPr="00000000" w:rsidDel="00000000">
        <w:rPr>
          <w:rtl w:val="0"/>
        </w:rPr>
        <w:t xml:space="preserve">par vienu apmācību dienu, nepārsniedzot 115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22.13.</w:t>
      </w:r>
      <w:r w:rsidR="00000000" w:rsidRPr="00000000" w:rsidDel="00000000">
        <w:rPr>
          <w:vertAlign w:val="superscript"/>
          <w:rtl w:val="0"/>
        </w:rPr>
        <w:t xml:space="preserve">7</w:t>
      </w:r>
      <w:r w:rsidR="00000000" w:rsidRPr="00000000" w:rsidDel="00000000">
        <w:rPr>
          <w:rtl w:val="0"/>
        </w:rPr>
        <w:t xml:space="preserve">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Šo noteikumu 3.2.3. apakšpunktā minētā mērķa grupa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minētajās atbalstāmajās darbībās var tikt iesaistīta ne vairāk kā divas reizes."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40.1.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40.3.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pasākumam "Aktīvās darba tirgus politikas pasākumu īstenošana jauniešu bezdarbnieku nodarbinātības veicināšanai" 200 330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pasākumam "Sākotnējās profesionālās izglītības programmu īstenošana Jauniešu garantijas ietvaros" 6 820 249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41.</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pasākumam "Aktīvās darba tirgus politikas pasākumu īstenošana jauniešu bezdarbnieku nodarbinātības veicināšanai" ne mazāk kā 36 414 184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41.</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pasākumam "Sākotnējās profesionālās izglītības programmu īstenošana Jauniešu garantijas ietvaros" 30 055 145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Šo noteikumu 41.</w:t>
      </w:r>
      <w:r w:rsidR="00000000" w:rsidRPr="00000000" w:rsidDel="00000000">
        <w:rPr>
          <w:vertAlign w:val="superscript"/>
          <w:rtl w:val="0"/>
        </w:rPr>
        <w:t xml:space="preserve">1</w:t>
      </w:r>
      <w:r w:rsidR="00000000" w:rsidRPr="00000000" w:rsidDel="00000000">
        <w:rPr>
          <w:rtl w:val="0"/>
        </w:rPr>
        <w:t xml:space="preserve"> punktā minēto izmaksu maksimālais attiecināmais Eiropas Savienības budžeta speciālais piešķīrums Jauniešu nodarbinātības iniciatīvas finansēšanai nepārsniedz 43,65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kopējā attiecināmā finansējuma un 47,06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publiskā attiecināmā finansējuma, maksimālais attiecināmais Eiropas Sociālā fonda finansējuma apmērs nepārsniedz 47,86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kopējā attiecināmā finansējuma un 51,60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publiskā attiecināmā finansējuma (bet nepārsniedzot specifiskajam atbalstam pieejamo šo noteikumu 41.</w:t>
      </w:r>
      <w:r w:rsidR="00000000" w:rsidRPr="00000000" w:rsidDel="00000000">
        <w:rPr>
          <w:vertAlign w:val="superscript"/>
          <w:rtl w:val="0"/>
        </w:rPr>
        <w:t xml:space="preserve">1</w:t>
      </w:r>
      <w:r w:rsidR="00000000" w:rsidRPr="00000000" w:rsidDel="00000000">
        <w:rPr>
          <w:rtl w:val="0"/>
        </w:rPr>
        <w:t xml:space="preserve"> punktā minēto Eiropas Savienības budžeta speciālā piešķīruma Jauniešu nodarbinātības iniciatīvas finansēšanai un Eiropas Sociālā fonda 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 (Svītrots)".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22-TA-2982</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22-TA-2982</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noteikumu_(grozījumu)_projekts_22-TA-2982.docx</dc:title>
</cp:coreProperties>
</file>

<file path=docProps/custom.xml><?xml version="1.0" encoding="utf-8"?>
<Properties xmlns="http://schemas.openxmlformats.org/officeDocument/2006/custom-properties" xmlns:vt="http://schemas.openxmlformats.org/officeDocument/2006/docPropsVTypes"/>
</file>