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Paskaidrojumi administratīvajā lietā Nr. A420259821.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Nr.420259821.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Nr.A420259821.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21-TA-1204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