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648</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2022. gada 18. oktobrī (prot. Nr. 53 18.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2019. gada 17. decembra noteikumos Nr. 652 "Kārtība, kādā Valsts kase nodrošina maksājumu pakalpojumu sniegšanu"</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Likuma par budžetu un</w:t>
      </w:r>
      <w:r>
        <w:br/>
      </w:r>
      <w:r w:rsidR="00000000" w:rsidRPr="00000000" w:rsidDel="00000000">
        <w:rPr>
          <w:rStyle w:val="paragraph"/>
          <w:i w:val="1"/>
          <w:rtl w:val="0"/>
        </w:rPr>
        <w:t xml:space="preserve">finanšu vadību</w:t>
      </w:r>
      <w:r w:rsidR="00000000" w:rsidRPr="00000000" w:rsidDel="00000000">
        <w:rPr>
          <w:rStyle w:val="paragraph"/>
          <w:i w:val="1"/>
          <w:rtl w:val="0"/>
        </w:rPr>
        <w:t xml:space="preserve"> 27. panta piekto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2019. gada 17. decembra noteikumos Nr. 652 "Kārtība, kādā Valsts kase nodrošina maksājumu pakalpojumu sniegšanu" (Latvijas Vēstnesis, 2019, 255.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5.1.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"5.1. identificē klientu atbilstoši publiskos reģistros pieejamai informācijai par klientu vai iesniegtajiem dokumentiem, kas apliecina klienta dibināšanu vai tiesisko reģistrāciju (oriģinālu vai bāriņtiesas vai notāra apliecinātu kopiju). Dokumenti iesniedzami elektroniska dokumenta veidā un parakstāmi ar kvalificētu vai kvalificētu paaugstinātas drošības elektroniskās identifikācijas līdzekli;".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 Klients nekavējoties rakstveidā informē Valsts kasi par izmaiņām iesniegto dokumentu saturā, klienta pārstāvju pilnvarojumos, rekvizītos un kontaktinformācijā, kā arī par klienta reorganizācijas vai likvidācijas uzsākšanu. Klients nokārto visas maksājumu pakalpojumu saistības ar Valsts kasi pirms reorganizācijas vai likvidācijas pabeigšanas. Ja saistības ar Valsts kasi netiek nokārtotas, tās pāriet reorganizētā vai likvidētā klienta saistību pārņēmējam vai augstākai iestādei."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11.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 Klients Valsts kases noteiktās veidlapas, kas tiek publicētas Valsts kases tīmekļvietnē (https://www.kase.gov.lv), aizpilda datorrakstā."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13.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 Dokumentu klients nosūta elektroniska dokumenta veidā uz Valsts kases oficiālo elektronisko adresi. Ja klientam nav pienākuma lietot oficiālo elektronisko adresi, dokumentu var nosūtīt uz e-pasta adresi ekase@kase.gov.lv vai iesniegt papīra formā, apliecinātu ar parakstu."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Izteikt 14.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 Valsts kase ir tiesīga nepieņemt parakstītus dokumentus, kas iesniegti attālināti, ja saņemtajā dokumentā, pēc Valsts kases ieskatiem, paraksts vizuāli neatbilst šo noteikumu 15. punktā minētajam paraksta paraugam."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Izteikt 15.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 Klientu pārstāvēttiesīgā persona, iesniedzot Valsts kasē Valsts kases klienta pilnvarojumu vai parakstu paraugu kartīti (turpmāk – kartīte), var pilnvarot citu personu iesniegt Valsts kasē pieteikumus par Valsts kases nodrošināto maksājumu pakalpojumu un e-pakalpojumu, kas minēti normatīvajos aktos par kārtību, kādā nodrošina informācijas apriti, izmantojot Valsts kases nodrošinātos e-pakalpojumus, saņemšanu. Kartītei pievieno dokumentus (prasība neattiecas uz dokumentiem, kuri pieejami publiskos reģistros), kas apliecina klientu pārstāvēttiesīgās personas pārstāvības tiesības (rīkojums, paziņojums par iecelšanu amatā, pašvaldības domes vai kapitālsabiedrības valdes lēmums, pilnvara)."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Izteikt 16.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 Kartīti var iesniegt, izmantojot Valsts kases tīmekļvietnē publicēto veidlapu: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16.1. kā elektronisko dokumentu, tādējādi pilnvarojot personu iesniegt šo noteikumu 15. punktā minētos dokumentus tikai elektroniska dokumenta formā;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16.2. papīra formā, tādējādi pilnvarojot personu iesniegt (klātienē vai attālināti) šo noteikumu 15. punktā minētos dokumentus papīra vai elektroniska dokumenta formā. Papīra formā kartīte noformējama šo noteikumu 12.2. apakšpunktā minētajā kārtībā."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Izteikt 21.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 Lai atvērtu kontu, klients Valsts kasē iesniedz pieteikumu par konta atvēršanu, izmantojot Valsts kases tīmekļvietnē publicēto veidlapu (neattiecas uz kontu, kas atvērts šo noteikumu 20.1.1. un 20.2. apakšpunktā minētajam mērķim)."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Izteikt 23.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 Šo noteikumu 20.9. apakšpunktā minēto kontu kapitālsabiedrībai, kurā ieguldīta valsts vai pašvaldības kapitāla daļa, Valsts kase atver vienas darba dienas laikā pēc tam, kad noslēgta vienošanās par naudas līdzekļu atlikuma ieguldīšanu kontā."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Svītrot 24.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26.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"26. Lai slēgtu kontu, klients Valsts kasē iesniedz pieteikumu par konta slēgšanu, izmantojot Valsts kases tīmekļvietnē publicētās veidlapas (neattiecas uz kontu, kas atvērts šo noteikumu 20.1.1., 20.2. un 20.10. apakšpunktā minētajam mērķim). Ja kontā ir līdzekļu atlikums, klients pieteikumā norāda informāciju par naudas līdzekļu atlikuma pārgrāmatošanu."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Izteikt 30.3.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"30.3. ja kontā 18 mēnešu laikā nav bijis apgrozījuma un konta atlikums ir lielāks par nulli. Šādā gadījumā nosūta paziņojumu par konta slēgšanu uz klienta oficiālo elektronisko adresi vai uz klienta vai klienta kontaktpersonas e-pasta adresi, ja klientam nav izveidota oficiālā elektroniskā adrese. Ja 30 dienu laikā no paziņojuma nosūtīšanas dienas klients nav iesniedzis pieteikumu par konta slēgšanu vai devis citus norādījumus par rīcību ar pieejamiem līdzekļiem vai arī ja Valsts kase secina, ka klienta vai klienta kontaktpersonas norādītā e-pasta adrese ir kļūdaina vai nederīga, un nav citu pieteikumā norādītu kontaktu saziņai, Valsts kase klienta kontā pieejamos līdzekļus ieskaita valsts budžeta ieņēmumos."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Izteikt 31.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 Maksājuma rīkojumā norādītajai informācijai ir jābūt pilnīgai, precīzai un nepārprotamai. Maksājuma rīkojumam ir jāsatur šajos noteikumos paredzētie rekvizīti un tiem jāatbilst Valsts kases tīmekļvietnē vai Valsts kases e-pakalpojumā norādītajām maksājuma noformēšanas prasībām."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Izteikt 32.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 Klients maksājuma rīkojumu Valsts kasē iesniedz, izmantojot Valsts kases e-pakalpojumu, atbilstoši normatīvajiem aktiem par kārtību, kādā nodrošina informācijas apriti, izmantojot Valsts kases nodrošinātos e-pakalpojumus."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Izteikt 35.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"35. Valsts kase neizpilda maksājuma rīkojumu un ar Valsts kases e-pakalpojuma starpniecību informē klientu par atteikumu un tā iemesliem, ja: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35.1. maksājums nav sagatavots saskaņā ar šo noteikumu prasībām;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35.2. tā izpildes nodrošināšanai nepieciešamo līdzekļu apjoms pārsniedz klienta konta finanšu līdzekļu atlikumu un (vai) izdevumi pārsniedz piešķirtā asignējuma apjomu;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35.3. saņemtā papildu informācija no klienta saskaņā ar šo noteikumu 34.  vai 61.  punktā minēto Valsts kases informācijas pieprasījumu nav pietiekama maksājuma rīkojuma izpildei vai nav iespējams pārliecināties par maksājuma izpildes pamatojumu, tai skaitā tā ekonomisko un nepārprotami tiesisko mērķi;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35.4. Valsts kasei ir radušās pamatotas aizdomas par Valsts kases e-pakalpojumu lietotāja identitāti un nav izdevies sazināties ar lietotāju, lai apstiprinātu maksājuma rīkojuma saturu."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Izteikt 37.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"37. Klienta pienākums ir pastāvīgi iepazīties ar Valsts kases e-pakalpojumos sniegto informāciju un konta pārskatu. Klients informē Valsts kasi par jebkādu nepareizi vai kļūdaini izpildītu vai neatļautu maksājumu, tiklīdz par to ir uzzinājis. Valsts kase nav atbildīga par jebkuru neautorizētu vai kļūdaini izpildītu maksājumu, ja klients nav paziņojis Valsts kasei par šādu maksājumu 13 mēnešu laikā pēc naudas norakstīšanas no konta."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Izteikt 39.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"39. Valsts kase ar maksājumu pakalpojumu sniedzēja starpniecību nodrošina skaidras naudas iemaksu kontā klientiem, kas, pamatojoties uz klienta norādītu tiesisku pamatu, iekasē valsts budžeta maksājumus vai maksājumus, kuri saistīti ar tiesas un citu institūciju nolēmumu izpildi un zvērināta tiesu izpildītāja profesionālo darbību. Pakalpojuma saņemšanas apraksts un veidlapa ir pieejami Valsts kases tīmekļvietnē."</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Izteikt 40.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"40. Skaidro naudu klienta kontā Valsts kase ieskaita, izmantojot skaidras naudas iemaksas pakalpojuma starpniecību. Naudas līdzekļus klienta kontā Valsts kase ieskaita ar tās dienas datumu, kad Valsts kase saņem elektronisku ziņojumu par skaidras naudas ieskaitīšanu Valsts kases kontā."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Izteikt 41.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"41. Valsts kase bezskaidras naudas līdzekļus klienta kontā ieskaita ar tās dienas datumu, kad Valsts kase saņem elektronisku ziņojumu par maksājuma summas ieskaitīšanu Valsts kases kontā."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Svītrot 42.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Izteikt 45.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"45. Valsts kase ir tiesīga: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45.1. aizturēt maksājuma reģistrāciju līdz 10 darba dienām un pieprasīt no klienta papildu informāciju maksājuma izpildes nodrošināšanai, tai skaitā pieprasīt saskaņošanu ar kompetento institūciju;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45.2. atteikt naudas līdzekļu ieskaitīšanu kontā, ja maksājums satur kļūdainu vai nepilnīgu informāciju, ir saistīts ar nacionālām vai starptautiskām sankcijām vai ja klients nesniedz pilnīgu un pietiekamu informāciju par darījumu."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Izteikt 47.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"47. Ja klienta kontā ieskaitīti naudas līdzekļi maksājumu pakalpojumu sniedzēja kļūdas dēļ vai maksājums ir saistīts ar nacionālām vai starptautiskām sankcijām, klientam ir pienākums sadarboties ar Valsts kasi šo jautājumu noskaidrošanā un seku novēršanā, tajā skaitā klientam ir pienākums Valsts kases noteiktajā termiņā sniegt atbildi uz Valsts kases pieprasījumu. Valsts kasei ir tiesības ierobežot rīcību ar šādiem naudas līdzekļiem līdz apstākļu noskaidrošanai vai iesaldēt finanšu līdzekļus sankciju izpildei saskaņā ar Starptautisko un Latvijas Republikas nacionālo sankciju likumā vai Noziedzīgi iegūtu līdzekļu legalizācijas un terorisma un proliferācijas finansēšanas novēršanas likumā noteikto kārtību."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Izteikt 49.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"49. Klients, izmantojot Valsts kases e-pakalpojumu, iesniedz izpildei Valsts kasē šādus maksājuma rīkojumus: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49.1. maksājuma rīkojumu maksājuma veikšanai </w:t>
      </w:r>
      <w:r w:rsidR="00000000" w:rsidRPr="00000000" w:rsidDel="00000000">
        <w:rPr>
          <w:i w:val="1"/>
          <w:rtl w:val="0"/>
        </w:rPr>
        <w:t xml:space="preserve">euro</w:t>
      </w:r>
      <w:r w:rsidR="00000000" w:rsidRPr="00000000" w:rsidDel="00000000">
        <w:rPr>
          <w:rtl w:val="0"/>
        </w:rPr>
        <w:t xml:space="preserve"> dalībvalsts robežās;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49.2. maksājuma rīkojumu maksājuma veikšanai dalībvalsts nacionālajā valūtā dalībvalsts robežās, izņemot šo noteikumu 49.1.  apakšpunktā minētos maksājumus;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49.3. maksājuma rīkojumu maksājuma veikšanai ārvalstu valūtā gan dalībvalsts robežās, gan uz ārvalstīm un maksājuma rīkojumu maksājuma veikšanai uz ārvalstīm </w:t>
      </w:r>
      <w:r w:rsidR="00000000" w:rsidRPr="00000000" w:rsidDel="00000000">
        <w:rPr>
          <w:i w:val="1"/>
          <w:rtl w:val="0"/>
        </w:rPr>
        <w:t xml:space="preserve">euro</w:t>
      </w:r>
      <w:r w:rsidR="00000000" w:rsidRPr="00000000" w:rsidDel="00000000">
        <w:rPr>
          <w:rtl w:val="0"/>
        </w:rPr>
        <w:t xml:space="preserve"> un dalībvalsts nacionālajā valūtā;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49.4. maksājuma rīkojumu par skaidras naudas izmaksu </w:t>
      </w:r>
      <w:r w:rsidR="00000000" w:rsidRPr="00000000" w:rsidDel="00000000">
        <w:rPr>
          <w:i w:val="1"/>
          <w:rtl w:val="0"/>
        </w:rPr>
        <w:t xml:space="preserve">euro</w:t>
      </w:r>
      <w:r w:rsidR="00000000" w:rsidRPr="00000000" w:rsidDel="00000000">
        <w:rPr>
          <w:rtl w:val="0"/>
        </w:rPr>
        <w:t xml:space="preserve"> (neattiecas uz zvērinātiem tiesu izpildītājiem);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49.5. maksājuma rīkojumu iekšējo maksājumu veikšanai starp Valsts kasē atvērtajiem kontiem;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49.6. maksājuma rīkojumu par darījuma pārgrāmatošanu klienta kontu ietvaros un maksājuma rīkojumu par klasifikācijas kodu labošanu klienta konta ietvaros, ja darījums ir reģistrēts kārtējā saimnieciskajā gadā un darījuma pārgrāmatošanas pamatojums ir kļūdaini veikts maksājums (tai skaitā pārmaksa vai prasības atmaksa, kas radusies kārtējā vai iepriekšējā saimnieciskā gada laikā), norēķins ar darbiniekiem (audzēkņiem, ieslodzītajiem), atsauce uz normatīvo aktu vai citu tiesisku pamatu."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Izteikt 50.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"50. Lai iesniegtu šo noteikumu 49.1. un 49.3. apakšpunktā minētos maksājuma rīkojumus par maksājumiem </w:t>
      </w:r>
      <w:r w:rsidR="00000000" w:rsidRPr="00000000" w:rsidDel="00000000">
        <w:rPr>
          <w:i w:val="1"/>
          <w:rtl w:val="0"/>
        </w:rPr>
        <w:t xml:space="preserve">euro</w:t>
      </w:r>
      <w:r w:rsidR="00000000" w:rsidRPr="00000000" w:rsidDel="00000000">
        <w:rPr>
          <w:rtl w:val="0"/>
        </w:rPr>
        <w:t xml:space="preserve">, kuru kopsumma attiecīgajā darba dienā pārsniedz 700 000 </w:t>
      </w:r>
      <w:r w:rsidR="00000000" w:rsidRPr="00000000" w:rsidDel="00000000">
        <w:rPr>
          <w:i w:val="1"/>
          <w:rtl w:val="0"/>
        </w:rPr>
        <w:t xml:space="preserve">euro</w:t>
      </w:r>
      <w:r w:rsidR="00000000" w:rsidRPr="00000000" w:rsidDel="00000000">
        <w:rPr>
          <w:rtl w:val="0"/>
        </w:rPr>
        <w:t xml:space="preserve">, klients iesniedz pieteikumu par nepieciešamo naudas apjomu vienu darba dienu (līdz plkst. 12.30) pirms šo maksājuma rīkojumu iesniegšanas izpildei, ja klients nav vienojies ar Valsts kasi par citu informācijas sniegšanas kārtību. Šajā punktā minētajā pieteikumā norādītais naudas apjoms klientam ir rezervēts tikai pieteikumā norādītajā datumā."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Izteikt 52.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"52. Ja šo noteikumu 49. punktā minētā maksājuma rīkojuma valūta atšķiras no maksātāja konta valūtas, Valsts kase, reģistrējot maksājumu izpildei, piemēro </w:t>
      </w:r>
      <w:r w:rsidR="00000000" w:rsidRPr="00000000" w:rsidDel="00000000">
        <w:rPr>
          <w:i w:val="1"/>
          <w:rtl w:val="0"/>
        </w:rPr>
        <w:t xml:space="preserve">euro</w:t>
      </w:r>
      <w:r w:rsidR="00000000" w:rsidRPr="00000000" w:rsidDel="00000000">
        <w:rPr>
          <w:rtl w:val="0"/>
        </w:rPr>
        <w:t xml:space="preserve"> atsauces kursu, kas ir spēkā maksājuma reģistrēšanas dienas sākumā. Valsts kase informāciju par maksājumiem piemērojamā </w:t>
      </w:r>
      <w:r w:rsidR="00000000" w:rsidRPr="00000000" w:rsidDel="00000000">
        <w:rPr>
          <w:i w:val="1"/>
          <w:rtl w:val="0"/>
        </w:rPr>
        <w:t xml:space="preserve">euro</w:t>
      </w:r>
      <w:r w:rsidR="00000000" w:rsidRPr="00000000" w:rsidDel="00000000">
        <w:rPr>
          <w:rtl w:val="0"/>
        </w:rPr>
        <w:t xml:space="preserve"> atsauces kursa informācijas sniedzēju publicē Valsts kases tīmekļvietnē, bet </w:t>
      </w:r>
      <w:r w:rsidR="00000000" w:rsidRPr="00000000" w:rsidDel="00000000">
        <w:rPr>
          <w:i w:val="1"/>
          <w:rtl w:val="0"/>
        </w:rPr>
        <w:t xml:space="preserve">euro</w:t>
      </w:r>
      <w:r w:rsidR="00000000" w:rsidRPr="00000000" w:rsidDel="00000000">
        <w:rPr>
          <w:rtl w:val="0"/>
        </w:rPr>
        <w:t xml:space="preserve"> atsauces kursu ‒ Valsts kases e-pakalpojumā. Šo noteikumu 49.6.  apakšpunktā minētā maksājuma rīkojuma izpildi par darījuma pārgrāmatošanu klienta konta ietvaros veic saskaņā ar </w:t>
      </w:r>
      <w:r w:rsidR="00000000" w:rsidRPr="00000000" w:rsidDel="00000000">
        <w:rPr>
          <w:i w:val="1"/>
          <w:rtl w:val="0"/>
        </w:rPr>
        <w:t xml:space="preserve">euro</w:t>
      </w:r>
      <w:r w:rsidR="00000000" w:rsidRPr="00000000" w:rsidDel="00000000">
        <w:rPr>
          <w:rtl w:val="0"/>
        </w:rPr>
        <w:t xml:space="preserve"> atsauces kursu, kas piemērots sākotnējā (pārgrāmatojamā) darījuma reģistrēšanā. Ja maksātāja konta valūta un maksājuma rīkojuma valūta nav </w:t>
      </w:r>
      <w:r w:rsidR="00000000" w:rsidRPr="00000000" w:rsidDel="00000000">
        <w:rPr>
          <w:i w:val="1"/>
          <w:rtl w:val="0"/>
        </w:rPr>
        <w:t xml:space="preserve">euro</w:t>
      </w:r>
      <w:r w:rsidR="00000000" w:rsidRPr="00000000" w:rsidDel="00000000">
        <w:rPr>
          <w:rtl w:val="0"/>
        </w:rPr>
        <w:t xml:space="preserve"> un maksājuma rīkojuma valūta atšķiras no maksātāja konta valūtas, maksājuma izpildei piemēro krosa kursu (</w:t>
      </w:r>
      <w:r w:rsidR="00000000" w:rsidRPr="00000000" w:rsidDel="00000000">
        <w:rPr>
          <w:i w:val="1"/>
          <w:rtl w:val="0"/>
        </w:rPr>
        <w:t xml:space="preserve">cross rate</w:t>
      </w:r>
      <w:r w:rsidR="00000000" w:rsidRPr="00000000" w:rsidDel="00000000">
        <w:rPr>
          <w:rtl w:val="0"/>
        </w:rPr>
        <w:t xml:space="preserve">) – divu valūtu attiecību pret trešo valūtu, kas ir </w:t>
      </w:r>
      <w:r w:rsidR="00000000" w:rsidRPr="00000000" w:rsidDel="00000000">
        <w:rPr>
          <w:i w:val="1"/>
          <w:rtl w:val="0"/>
        </w:rPr>
        <w:t xml:space="preserve">euro</w:t>
      </w:r>
      <w:r w:rsidR="00000000" w:rsidRPr="00000000" w:rsidDel="00000000">
        <w:rPr>
          <w:rtl w:val="0"/>
        </w:rPr>
        <w:t xml:space="preserve">, saskaņā ar </w:t>
      </w:r>
      <w:r w:rsidR="00000000" w:rsidRPr="00000000" w:rsidDel="00000000">
        <w:rPr>
          <w:i w:val="1"/>
          <w:rtl w:val="0"/>
        </w:rPr>
        <w:t xml:space="preserve">euro</w:t>
      </w:r>
      <w:r w:rsidR="00000000" w:rsidRPr="00000000" w:rsidDel="00000000">
        <w:rPr>
          <w:rtl w:val="0"/>
        </w:rPr>
        <w:t xml:space="preserve"> atsauces kursu, kas ir spēkā maksājuma reģistrēšanas dienas sākumā."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Izteikt 53.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"53. Lai atsauktu maksājuma rīkojumu vai labotu saņēmēja rekvizītus, izņemot šo noteikumu 49.6. apakšpunktā minēto gadījumu, klients Valsts kasē iesniedz aizpildītu pieteikumu par maksājuma rīkojuma atsaukšanu/saņēmēja rekvizītu labošanu, izmantojot Valsts kases tīmekļvietnē publicēto veidlapu, ievērojot šo noteikumu 13. un 16.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Izteikt 56.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"56. Valsts kase, saņemot no maksātāja vai maksātāja maksājumu pakalpojumu sniedzēja pieprasījumu par Valsts kases klienta kontā reģistrētā maksājuma atsaukumu vai rekvizītu labošanu, nekavējoties informē klientu, izmantojot Valsts kases e-pakalpojumu vai nosūtot vēstuli uz oficiālo elektronisko adresi vai, ja klientam nav pienākuma lietot oficiālo elektronisko adresi, uz e-pasta adresi."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Izteikt 57.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"57. Klients astoņu darba dienu laikā pēc šo noteikumu 56.  punktā minētā pieprasījuma saņemšanas no Valsts kases, izmantojot Valsts kases e-pakalpojumu vai šo noteikumu 13.  punktā noteiktajā kārtībā nosūtot vēstuli, informē Valsts kasi par pieņemto lēmumu."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Svītrot 58.2.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Izteikt 58.3.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"58.3. šo noteikumu 49.2. un 49.3. apakšpunktā minētos maksājuma rīkojumus nosūta ieskaitīšanai saņēmēja maksājumu pakalpojumu sniedzēja kontā četru darba dienu laikā pēc to saņemšanas Valsts kasē. Uz kārtējo darba dienu tiek attiecināti visi izpildei nosūtītie maksājuma rīkojumi, kuri Valsts kasē ir saņemti līdz plkst. 15.30. Pēc plkst. 15.30 saņemtos maksājuma rīkojumus uzskata par saņemtiem nākamajā darba dienā;".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Izteikt 58.5.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"58.5. šo noteikumu 49.5. apakšpunktā minētos maksājuma rīkojumus izpilda vienas darba dienas laikā no to saņemšanas dienas Valsts kasē. Pēc plkst. 22.00 saņemtos maksājuma rīkojumus uzskata par saņemtiem nākamajā darba dienā;".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Izteikt 58.6.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"58.6. šo noteikumu 49.6.  apakšpunktā minētos maksājuma rīkojumus izpilda vienas darba dienas laikā no to saņemšanas dienas Valsts kasē, izņemot šo noteikumu 63.  punktā minētos gadījumus. Pēc plkst. 22.00 saņemtos maksājuma rīkojumus uzskata par saņemtiem nākamajā darba dienā."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Izteikt 60.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"60. Valsts kase izpildei nosūtīto maksājuma rīkojumu uzraudzību veic saskaņā ar iekšējo kontroles sistēmu, pārbaudot maksājuma rīkojumus, kas ir neparasti vai rada aizdomas par normatīvo aktu pārkāpumiem."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Izteikt 61.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"61. Valsts kasei, veicot šo noteikumu 59. un 60. punktā minētās darbības un konstatējot neparastu maksājuma rīkojumu vai tādu maksājuma rīkojumu, kas rada aizdomas par normatīvo aktu pārkāpumiem, ir tiesības aizturēt tā reģistrāciju līdz 10 darba dienām un pieprasīt no klienta papildu informāciju tā izpildes nodrošināšanai, tai skaitā pieprasīt maksājuma rīkojuma izpildes saskaņošanu ar finansējuma devēju vai kompetento institūciju."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Izteikt 63.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"63. Valsts kase, saņemot no klienta šo noteikumu 49.6. apakšpunktā minēto maksājuma rīkojumu par darījuma pārgrāmatošanu vai klasifikācijas kodu labojumu transfertu kodos, var aizturēt tā reģistrāciju līdz 10 darba dienām, kamēr atbilstošo maksājuma rīkojumu iesniedz arī darījumā iesaistītā pretējā puse (transferta devēja vai saņēmēja), ja darījuma pretējās puses konts ir atvērts Valsts kasē. Ja pretējā puse maksājuma rīkojumu neiesniedz 10 darba dienu laikā, Valsts kasei ir tiesības noraidīt saņemto maksājuma rīkojumu. Transferta devējam un ņēmējam ir pienākums Valsts kasē iesniegt tikai savstarpēji saskaņotus maksājuma rīkojumus par darījuma pārgrāmatošanu vai klasifikācijas kodu labojumu transfertu kodos. Maksājuma rīkojumu iesniegšanu Valsts kasē transferta devējs vai ņēmējs organizē, savstarpēji vienojoties."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Svītrot 65.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Izteikt 66.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"66. Valsts kase katru dienu Valsts kases e-pakalpojumā nodrošina klientam konta pārskatu, konta atlikuma pārskatu, konta kopsavilkumu un konta apgrozījuma pārskatu sadalījumā pa klasifikācijas kodiem."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Svītrot 67.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Izteikt 68.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"68. Klients salīdzina konta pārskata datus ar klienta grāmatvedības uzskaites datiem. Ja klients konstatē neatbilstību starp konta pārskata un klienta grāmatvedības uzskaites datiem, tas līdz saimnieciskā gada pēdējai darba dienai iesniedz šo noteikumu 49.6. apakšpunktā minēto maksājuma rīkojumu."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 </w:t>
      </w:r>
      <w:r w:rsidR="00000000" w:rsidRPr="00000000" w:rsidDel="00000000">
        <w:rPr>
          <w:rtl w:val="0"/>
        </w:rPr>
        <w:t xml:space="preserve">Izteikt 69.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"69. Valsts kase, konstatējot būtiskas kļūdas maksājumu uzskaites datos, pieprasa un klients nekavējoties iesniedz šo noteikumu 49.6. apakšpunktā minēto maksājuma rīkojumu."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Svītrot 70.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 </w:t>
      </w:r>
      <w:r w:rsidR="00000000" w:rsidRPr="00000000" w:rsidDel="00000000">
        <w:rPr>
          <w:rtl w:val="0"/>
        </w:rPr>
        <w:t xml:space="preserve">Izteikt 71.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"71. Klients līdz kārtējā saimnieciskā gada 21. janvārim, izmantojot Valsts kases e-pakalpojumu, saskaņo pārskatu par konta atlikumu gada beigās."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 </w:t>
      </w:r>
      <w:r w:rsidR="00000000" w:rsidRPr="00000000" w:rsidDel="00000000">
        <w:rPr>
          <w:rtl w:val="0"/>
        </w:rPr>
        <w:t xml:space="preserve">Izteikt 74.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"74. Valsts kases kontiem piesaistīto maksājumu karšu pakalpojums paredzēts norēķinu veikšanai par saimnieciskiem darījumiem un operatīvās darbības nodrošināšanai divu mēnešu laikā no līdzekļu ieskaitīšanas dienas. Ja divu mēnešu laikā no līdzekļu ieskaitīšanas dienas netiek veikti norēķini ar maksājumu karti, klients līdzekļus atmaksā kontā Valsts kasē."</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 </w:t>
      </w:r>
      <w:r w:rsidR="00000000" w:rsidRPr="00000000" w:rsidDel="00000000">
        <w:rPr>
          <w:rtl w:val="0"/>
        </w:rPr>
        <w:t xml:space="preserve">Izteikt 75.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"75. Valsts kase ar maksājumu pakalpojumu sniedzēja starpniecību nodrošina valsts budžeta iestādēm un budžeta nefinansētām iestādēm Valsts kases kontiem piesaistīto maksājumu karšu pakalpojumu. Šo pakalpojumu Valsts kase nodrošina saskaņā ar līgumu par Valsts kases kontiem piesaistīto maksājumu karšu apkalpošanu, kas noslēgts starp Valsts kasi un maksājumu pakalpojumu sniedzēju. Minētā līguma izraksts un pakalpojuma saņemšanas apraksts ir pieejams Valsts kases tīmekļvietnē."</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 </w:t>
      </w:r>
      <w:r w:rsidR="00000000" w:rsidRPr="00000000" w:rsidDel="00000000">
        <w:rPr>
          <w:rtl w:val="0"/>
        </w:rPr>
        <w:t xml:space="preserve">Izteikt 80.1.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"80.1. Valsts kase no valsts budžeta līdzekļiem par klientiem, kas iekasē maksājumus, kuri ieskaitāmi valsts budžetā;".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 </w:t>
      </w:r>
      <w:r w:rsidR="00000000" w:rsidRPr="00000000" w:rsidDel="00000000">
        <w:rPr>
          <w:rtl w:val="0"/>
        </w:rPr>
        <w:t xml:space="preserve">Papildināt ar 90.</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"90.</w:t>
      </w:r>
      <w:r w:rsidR="00000000" w:rsidRPr="00000000" w:rsidDel="00000000">
        <w:rPr>
          <w:vertAlign w:val="superscript"/>
          <w:rtl w:val="0"/>
        </w:rPr>
        <w:t xml:space="preserve">1</w:t>
      </w:r>
      <w:r w:rsidR="00000000" w:rsidRPr="00000000" w:rsidDel="00000000">
        <w:rPr>
          <w:rtl w:val="0"/>
        </w:rPr>
        <w:t xml:space="preserve"> Šo noteikumu 13. punktā un 56. punktā minētās e-pasta adreses izmantošana ir spēkā līdz 2022. gada 31. decembrim."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 </w:t>
      </w:r>
      <w:r w:rsidR="00000000" w:rsidRPr="00000000" w:rsidDel="00000000">
        <w:rPr>
          <w:rtl w:val="0"/>
        </w:rPr>
        <w:t xml:space="preserve">Svītrot 1. pielikumu.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 </w:t>
      </w:r>
      <w:r w:rsidR="00000000" w:rsidRPr="00000000" w:rsidDel="00000000">
        <w:rPr>
          <w:rtl w:val="0"/>
        </w:rPr>
        <w:t xml:space="preserve">Svītrot 2. pielikumu.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 </w:t>
      </w:r>
      <w:r w:rsidR="00000000" w:rsidRPr="00000000" w:rsidDel="00000000">
        <w:rPr>
          <w:rtl w:val="0"/>
        </w:rPr>
        <w:t xml:space="preserve">Svītrot 3. pielikumu.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rtl w:val="0"/>
        </w:rPr>
        <w:t xml:space="preserve"> </w:t>
      </w:r>
      <w:r w:rsidR="00000000" w:rsidRPr="00000000" w:rsidDel="00000000">
        <w:rPr>
          <w:rtl w:val="0"/>
        </w:rPr>
        <w:t xml:space="preserve">Svītrot 4. pielikumu.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 </w:t>
      </w:r>
      <w:r w:rsidR="00000000" w:rsidRPr="00000000" w:rsidDel="00000000">
        <w:rPr>
          <w:rtl w:val="0"/>
        </w:rPr>
        <w:t xml:space="preserve">Svītrot 5. pielikumu.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 </w:t>
      </w:r>
      <w:r w:rsidR="00000000" w:rsidRPr="00000000" w:rsidDel="00000000">
        <w:rPr>
          <w:rtl w:val="0"/>
        </w:rPr>
        <w:t xml:space="preserve">Svītrot 6. pielikumu.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Finanšu ministra vietā ‒ Ministru prezidenta biedrs, tieslietu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J. Bordāns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22-TA-1529</w:t>
    </w:r>
    <w:r>
      <w:br/>
    </w:r>
    <w:r w:rsidR="00000000" w:rsidRPr="00000000" w:rsidDel="00000000">
      <w:rPr>
        <w:rtl w:val="0"/>
      </w:rPr>
      <w:t xml:space="preserve">Izdrukāts 30.07.2026. 00.05 - 1.0.VK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22-TA-1529</w:t>
    </w:r>
    <w:r>
      <w:br/>
    </w:r>
    <w:r w:rsidR="00000000" w:rsidRPr="00000000" w:rsidDel="00000000">
      <w:rPr>
        <w:rtl w:val="0"/>
      </w:rPr>
      <w:t xml:space="preserve">Izdrukāts 30.07.2026. 00.05 - 1.0.VK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noteikumu_(grozījumu)_projekts_22-TA-1529.docx</dc:title>
</cp:coreProperties>
</file>

<file path=docProps/custom.xml><?xml version="1.0" encoding="utf-8"?>
<Properties xmlns="http://schemas.openxmlformats.org/officeDocument/2006/custom-properties" xmlns:vt="http://schemas.openxmlformats.org/officeDocument/2006/docPropsVTypes"/>
</file>