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“Beliņi” Codes pagastā, Bauskas novadā, daļas pirkšanu valsts galvenā autoceļa A7 “Rīga–Bauska-Lietuvas robeža (Grenctāle)” posma Ķekavas apvedceļš – Bauska, ieskaitot Iecavas un Bauskas apvedceļu, būvniecības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“Beliņi” (nekustamā īpašuma kadastra Nr. 4052 004 0041) daļu – zemes vienību (zemes vienības kadastra apzīmējums 4052 004 0853) 1,33 ha platībā – Codes pagastā, Bauskas novadā, atbilstoši noteiktajam atlīdzības apmēram 5 115,00 euro, kas sastāv no nekustamā īpašuma tirgus vērtības 4 256,00 euro un kompensējamiem zaudējumiem 859,00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25-TA-2395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