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sabiedrības ar ierobežotu atbildību "Latvijas standarts" personāla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Pamatojoties uz </w:t>
      </w:r>
      <w:r w:rsidR="00000000" w:rsidRPr="00000000" w:rsidDel="00000000">
        <w:rPr>
          <w:rtl w:val="0"/>
        </w:rPr>
        <w:t xml:space="preserve">likuma "Par valsts budžetu 2026. gadam un budžeta ietvaru 2026., 2027. un 2028. gadam" 83. pantu</w:t>
      </w:r>
      <w:r w:rsidR="00000000" w:rsidRPr="00000000" w:rsidDel="00000000">
        <w:rPr>
          <w:rtl w:val="0"/>
        </w:rPr>
        <w:t xml:space="preserve">, Ekonomikas ministrijai nodrošināt, ka 2026. gadā kopējā sabiedrības ar ierobežotu atbildību "Latvijas standarts" personāla izmaksu attiecība pret kopējiem sabiedrības ar ierobežotu atbildību "Latvijas standarts" ieņēmumiem Gada pārskatu un konsolidēto gada pārskatu likuma izpratnē palielinās ne vairāk kā par 14 procentpunktiem salīdzinājumā ar 2025. gadu.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26-TA-921</w:t>
    </w:r>
    <w:r>
      <w:br/>
    </w:r>
    <w:r w:rsidR="00000000" w:rsidRPr="00000000" w:rsidDel="00000000">
      <w:rPr>
        <w:rtl w:val="0"/>
      </w:rPr>
      <w:t xml:space="preserve">Izdrukāts 18.08.2026. 15.33 - 1.0.VK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26-TA-921</w:t>
    </w:r>
    <w:r>
      <w:br/>
    </w:r>
    <w:r w:rsidR="00000000" w:rsidRPr="00000000" w:rsidDel="00000000">
      <w:rPr>
        <w:rtl w:val="0"/>
      </w:rPr>
      <w:t xml:space="preserve">Izdrukāts 18.08.2026. 15.33 - 1.0.VK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rīkojuma_projekts_26-TA-921.docx</dc:title>
</cp:coreProperties>
</file>

<file path=docProps/custom.xml><?xml version="1.0" encoding="utf-8"?>
<Properties xmlns="http://schemas.openxmlformats.org/officeDocument/2006/custom-properties" xmlns:vt="http://schemas.openxmlformats.org/officeDocument/2006/docPropsVTypes"/>
</file>