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14.07.2020. noteikumiem Nr. 433; MK 17.12.2020. noteikumiem Nr. 816; 7. punkts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griezējšuvējus un to kasetes, ko izmanto, veicot plaušu un bronhu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noteikumu_konsolidētā_versija_p7_22-TA-3720.docx</dc:title>
</cp:coreProperties>
</file>

<file path=docProps/custom.xml><?xml version="1.0" encoding="utf-8"?>
<Properties xmlns="http://schemas.openxmlformats.org/officeDocument/2006/custom-properties" xmlns:vt="http://schemas.openxmlformats.org/officeDocument/2006/docPropsVTypes"/>
</file>