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01.01.2016. ar MK 12.05.2015. noteikumiem Nr.225;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2.punktu)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23-TA-2228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