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kompensācijas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kompensāciju cietušajiem</w:t>
      </w:r>
      <w:r w:rsidR="00000000" w:rsidRPr="00000000" w:rsidDel="00000000">
        <w:rPr>
          <w:rStyle w:val="paragraph"/>
          <w:i w:val="1"/>
          <w:rtl w:val="0"/>
        </w:rPr>
        <w:t xml:space="preserve">" 6.panta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kompensācijas reģistrā (turpmāk - reģistrs) iekļaujamās informācijas apjomu un kārtību, kādā tiek nodrošināta piekļuve šai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fizisku personu, kura Kriminālprocesa likumā noteiktajā kārtībā atzīta par cietušo, 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Republikā reģistrētās dzīvesvietas adrese vai - ja personai Latvijas Republikā nav reģistrētas dzīvesvietas - faktiskās dzīvesvietas adrese (adrese, kurā persona ir sasniedzama);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faksa numurs, e-pasta adrese (ja tāda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norēķinu konts.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03.08.2010. noteikumiem Nr.712)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persona noziedzīga nodarījuma rezultātā mirusi, par cietušo 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03.08.2010. noteikumiem Nr.712)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reģistrētās dzīvesvietas adrese vai - ja personai Latvijas Republikā nav reģistrētas dzīvesvietas - faktiskās dzīvesvietas adrese (adrese, kurā persona ir sasniedzama);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kontaktinformācija (tālruņa, faksa numurs, e-pasta adrese (ja tāda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norēķinu konts.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03.08.2010. noteikumiem Nr.712)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cietušais savas tiesības īsteno ar pārstāvja starpniecību, par pārstāvi 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Republikā reģistrētās dzīvesvietas adrese vai - ja personai Latvijas Republikā nav reģistrētas dzīvesvietas - faktiskās dzīvesvietas adrese (adrese, kurā persona ir sasniedzama);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faksa numurs, e-pasta adrese (ja tāda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norēķinu konts.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03.08.2010. noteikumiem Nr.712)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noziedzīgu nodarījumu 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izdarīšanas laiks un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kvalifikācija saskaņā ar Krimināllikumu;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uzsākšanas datums un krimināllietas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nodarītā kaitējuma raksturs;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dokuments, kas norāda uz kriminālprocesa stadiju valsts kompensācijas pieprasīšanas laikā (veids, numurs, izdošanas datums, spēkā stāšanās datums, izdevējvalsts, izdevējiestāde).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03.08.2010. noteikumiem Nr.712)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Tiesu administrācijas (turpmāk – administrācija) pieņemtajiem lēmumiem un izmaksātās kompensācijas apmēru 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numurs,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lēmuma apstrīdēšanu, pārsūdzēšanu;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03.08.2010. noteikumiem Nr.712)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izmaksātās kompensācijas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kompensācijas apmēra samazināšanas iemesls.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piedziņu no cietušā 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par izmaksātās valsts kompensācijas piedziņu datums un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piedzenamās summas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piedzītās summas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lēmums nodots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zvērināts tiesu izpildītājs, kam lēmums nodots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lēmuma izpildes vai tā daļējas izpildes datums, vai atzīme par piedziņas neiespējamību.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piedziņu no noziedzīga nodarījuma izdarītāja vai viņa līdzdalībnieka 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Republikā reģistrētās dzīvesvietas adrese vai - ja personai Latvijas Republikā nav reģistrētas dzīvesvietas - faktiskās dzīvesvietas adrese (adrese, kurā persona ir sasniedzama);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03.08.2010. noteikumiem Nr.712)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tāda procesa virzītāja galīgā nolēmuma datums un numurs, kas stājies spēkā krimināllietā;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lēmuma par izmaksātās valsts kompensācijas piedziņu datums un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piedzenamās summas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piedzītās summas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lēmums nodots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zvērināts tiesu izpildītājs, kam lēmums nodots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lēmuma izpildes vai tā daļējas izpildes datums, vai atzīme par piedziņas neiespējamību.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03.08.2010. noteikumiem Nr.712)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Reģistrā iekļauto informāciju var saņemt: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procesa virzītājs;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iestādes - normatīvajos aktos noteikto uzdevumu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kurām informācija nepieciešama zinātniskiem vai statistiskiem pētījumiem. Informācija, kuru izsniedz izmantošanai zinātniskiem vai statistiskiem pētījumiem, nedrīkst saturēt personu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cietušais - normatīvajos aktos, kas reglamentē fizisko personu datu apstrādi un izmantošanu,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Reģistra ziņas, kas satur ierobežotas pieejamības informāciju, administrācija izsniedz rakstiski.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saņemtu reģistra ziņas, kas satur ierobežotas pieejamības informāciju, fiziskā persona administrācijā iesniedz iesniegumu un uzrāda personu apliecinošu dokumentu. Ja informāciju saņem informācijas pieprasītāja (fiziskas personas) pilnvarota persona, tā uzrāda notariāli apliecinātu pilnvaru un personu apliecinošu dokumentu. Juridiskās personas pārstāvis, saņemot informāciju, uzrāda personu apliecinošu dokumentu un dokumentu, kas apliecina informācijas saņēmēja (juridiskas personas) pārstāvības tiesības.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9.3.</w:t>
      </w:r>
      <w:r w:rsidR="00000000" w:rsidRPr="00000000" w:rsidDel="00000000">
        <w:rPr>
          <w:rtl w:val="0"/>
        </w:rPr>
        <w:t xml:space="preserve">apakšpunktā minētajām personām informāciju nepieciešams saņemt regulāri normatīvajos aktos noteikto uzdevumu izpildei, reģistrā iekļauto informāciju var izsniegt saskaņā ar iepriekš noslēgtu divpusēju līgumu starp administrāciju un informācijas saņēmēju, izmantojot tiešsaistes datu pārraidi. Līgumā nosaka informācijas pieprasītāju (institūciju), izsniedzamās informācijas saturu un apjomu, informācijas izmantošanas mērķi un ziņas par personu, kurai tiek piešķirta pieeja informācijai tiešsaistes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Reģistrā informāciju glabā 10 gadus. Pēc glabāšanas termiņa beigām informāciju nodod valsts arhīvā atbilstoši normatīvajiem aktiem, kas reglamentē informācijas sistēmās esošo dokumentēto datu un elektronisko dokumentu arhivēšanu.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kompensācijas reģistra elektroniskā informācijas sistēma izstrādājama līdz 2007.gada 1.augustam. Līdz reģistra elektroniskās informācijas sistēmas izstrādei un ieviešanai reģistrs tiek kārtots manuāli un izmantojot esošās tehnoloģijas iespējas.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punktā norādītās informācijas apstrādes procesi izstrādājami un ieviešami Valsts kompensācijas reģistra elektroniskajā informācijas sistēmā līdz 2014.gada 1.janvārim.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03.08.2010. noteikumu Nr.712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23-TA-2425</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23-TA-2425</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noteikumu_konsolidētā_versija_23-TA-2425.docx</dc:title>
</cp:coreProperties>
</file>

<file path=docProps/custom.xml><?xml version="1.0" encoding="utf-8"?>
<Properties xmlns="http://schemas.openxmlformats.org/officeDocument/2006/custom-properties" xmlns:vt="http://schemas.openxmlformats.org/officeDocument/2006/docPropsVTypes"/>
</file>