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731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novembrī (prot. Nr. 47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atļauju Aizsardzības ministrijai uzņemties valsts budžeta saistības, lai veiktu iemaksas Eiropas Aizsardzības fonda projekta "5G komunikācijas miera uzturēšanai un aizsardzībai" ietvaros 2025. un 2026. gadā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veiktu iemaksas Eiropas Aizsardzības fonda projekta "5G komunikācijas miera uzturēšanai un aizsardzībai" ietvaros, atļaut Aizsardzības ministrijai uzņemties valsts budžeta saistības valsts budžeta programmā 22.12.00 "Nacionālo bruņoto spēku uzturēšana" 2025. gadā ne vairāk kā 113 974 </w:t>
      </w:r>
      <w:r w:rsidR="00000000" w:rsidRPr="00000000" w:rsidDel="00000000">
        <w:rPr>
          <w:i w:val="1"/>
          <w:rtl w:val="0"/>
        </w:rPr>
        <w:t xml:space="preserve">euro</w:t>
      </w:r>
      <w:r w:rsidR="00000000" w:rsidRPr="00000000" w:rsidDel="00000000">
        <w:rPr>
          <w:rtl w:val="0"/>
        </w:rPr>
        <w:t xml:space="preserve"> apmērā un 2026. gadā ne vairāk kā 49 092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šā rīkojuma 1. punktā minētās iemaksas veikt no tai piešķirtajiem valsts budžeta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25-TA-2109</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25-TA-2109</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rīkojuma_projekts_25-TA-2109.docx</dc:title>
</cp:coreProperties>
</file>

<file path=docProps/custom.xml><?xml version="1.0" encoding="utf-8"?>
<Properties xmlns="http://schemas.openxmlformats.org/officeDocument/2006/custom-properties" xmlns:vt="http://schemas.openxmlformats.org/officeDocument/2006/docPropsVTypes"/>
</file>