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9. septembrī (prot. Nr. 35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8. marta noteikumos Nr. 157 "Noteikumi par valsts valodas zināšanu apjomu, valsts valodas prasmes pārbaudes kārtību un valsts nodevu par valsts valodas prasmes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piekto daļu, </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 pastāvīgā iedzīvotāja statusu Latvijas Republikā</w:t>
      </w:r>
      <w:r w:rsidR="00000000" w:rsidRPr="00000000" w:rsidDel="00000000">
        <w:rPr>
          <w:rStyle w:val="paragraph"/>
          <w:i w:val="1"/>
          <w:rtl w:val="0"/>
        </w:rPr>
        <w:t xml:space="preserve">" </w:t>
      </w:r>
      <w:r>
        <w:br/>
      </w:r>
      <w:r w:rsidR="00000000" w:rsidRPr="00000000" w:rsidDel="00000000">
        <w:rPr>
          <w:rStyle w:val="paragraph"/>
          <w:i w:val="1"/>
          <w:rtl w:val="0"/>
        </w:rPr>
        <w:t xml:space="preserve">3. panta ceturto un piekto daļu un </w:t>
      </w:r>
      <w:r>
        <w:br/>
      </w:r>
      <w:r w:rsidR="00000000" w:rsidRPr="00000000" w:rsidDel="00000000">
        <w:rPr>
          <w:rStyle w:val="paragraph"/>
          <w:i w:val="1"/>
          <w:rtl w:val="0"/>
        </w:rPr>
        <w:t xml:space="preserve">Augstskolu likuma</w:t>
      </w:r>
      <w:r w:rsidR="00000000" w:rsidRPr="00000000" w:rsidDel="00000000">
        <w:rPr>
          <w:rStyle w:val="paragraph"/>
          <w:i w:val="1"/>
          <w:rtl w:val="0"/>
        </w:rPr>
        <w:t xml:space="preserve"> 27.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8. marta noteikumos Nr. 157 "Noteikumi par valsts valodas zināšanu apjomu, valsts valodas prasmes pārbaudes kārtību un valsts nodevu par valsts valodas prasmes pārbaudi" (Latvijas Vēstnesis, 2022, 50. nr.; 2023, 22A., 100. nr.; 2025, 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Valsts valodas likuma 6. panta piekto daļu, Imigrācijas likuma 24. panta piekto un 5.</w:t>
      </w:r>
      <w:r w:rsidR="00000000" w:rsidRPr="00000000" w:rsidDel="00000000">
        <w:rPr>
          <w:vertAlign w:val="superscript"/>
          <w:rtl w:val="0"/>
        </w:rPr>
        <w:t xml:space="preserve">1 </w:t>
      </w:r>
      <w:r w:rsidR="00000000" w:rsidRPr="00000000" w:rsidDel="00000000">
        <w:rPr>
          <w:rtl w:val="0"/>
        </w:rPr>
        <w:t xml:space="preserve">daļu, likuma "Par Eiropas Savienības pastāvīgā iedzīvotāja statusu Latvijas Republikā" 3. panta ceturto un piekto daļu un Augstskolu likuma 27. panta septīto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valsts valodas zināšanu apjomu ārzemniekam, kurš ievēlēts akadēmiskā personāla amatā, izņemot lektoru un asistentu, pēc Augstskolu likuma 27. panta septītajā daļā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Ārzemniekam, kurš līdz dienai, kad stājas spēkā šo noteikumu 1.5. apakšpunkts, ir iecelts katedras vadītāja amatā un strādā studiju programmā, kurā Augstskolu likuma 56. panta trešajā daļā paredzēts izņēmums attiecībā uz studiju valodu, un kura valsts valodas zināšanu apjoms neatbilst vismaz C līmeņa 1. pakāpei, apliecinājums par valsts valodas prasmi vismaz atbilstoši C līmeņa 1. pakāpei nepieciešams no 2031.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24-TA-2693</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24-TA-2693</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noteikumu_(grozījumu)_projekts_24-TA-2693.docx</dc:title>
</cp:coreProperties>
</file>

<file path=docProps/custom.xml><?xml version="1.0" encoding="utf-8"?>
<Properties xmlns="http://schemas.openxmlformats.org/officeDocument/2006/custom-properties" xmlns:vt="http://schemas.openxmlformats.org/officeDocument/2006/docPropsVTypes"/>
</file>