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2012.gada 21.februāra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Eiropas Savienības pilsoņa personas apliecības paraugs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27.08.2019. noteikumu Nr. 398 redakcijā, kas grozīta ar MK 12.10.2021. noteikumiem Nr. 687)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 Personas apliecības averss</w:t>
      </w:r>
      <w:r w:rsidR="00000000" w:rsidRPr="00000000" w:rsidDel="00000000">
        <w:rPr>
          <w:rtl w:val="0"/>
        </w:rPr>
        <w:t xml:space="preserve"> (1. attēls)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Vizuāli redzamais teksts personas apliecības aversā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LATVIJAS REPUBLIKA PERSONAS APLIECĪBA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REPUBLIC OF LATVIA IDENTITY CARD/</w:t>
      </w:r>
      <w:r>
        <w:tab/>
      </w:r>
      <w:r>
        <w:br/>
      </w:r>
      <w:r w:rsidR="00000000" w:rsidRPr="00000000" w:rsidDel="00000000">
        <w:rPr>
          <w:rtl w:val="0"/>
        </w:rPr>
        <w:t xml:space="preserve">REPUBLIQUE DE LETTONIE CARTE D’IDENTITE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Personas apliecības numurs – divi burti, septiņi cipari</w:t>
      </w:r>
      <w:r>
        <w:tab/>
      </w:r>
      <w:r>
        <w:br/>
      </w:r>
      <w:r w:rsidR="00000000" w:rsidRPr="00000000" w:rsidDel="00000000">
        <w:rPr>
          <w:rtl w:val="0"/>
        </w:rPr>
        <w:t xml:space="preserve">Uzvārds/Surname/Nom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Vārds(-i)/Given name(s)/Prénom(s)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Pilsonība/Nationality/Nationalité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Personas kods/Personal No./Num. personnel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Dzimšanas datums/Date of birth/Date de naissance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Derīga līdz/Date of expiry/Date d’expiration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Kartes piekļuves numurs – seši cipari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Paraksts/Holder’s signature/Signature du titulaire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 Personas apliecības reverss</w:t>
      </w:r>
      <w:r w:rsidR="00000000" w:rsidRPr="00000000" w:rsidDel="00000000">
        <w:rPr>
          <w:rtl w:val="0"/>
        </w:rPr>
        <w:t xml:space="preserve"> (2. attēls)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Vizuāli redzamais teksts personas apliecības reversā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Augums/Height/Taille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Dzimums/Sex/Sexe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Izdošanas datums/Date of issue/Date de délivrance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Izdevējiestāde/Authority/Autorité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Piezīmes/Remarks/Remarques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Divdimensiju kods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Mašīnlasāmā zona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  <w:r w:rsidR="00000000" w:rsidRPr="00000000" w:rsidDel="00000000">
        <w:drawing>
          <wp:inline distR="101600" distT="101600" distB="101600" distL="101600">
            <wp:extent cx="5181600" cy="3257550"/>
            <wp:effectExtent t="0" b="0" r="0" l="0"/>
            <wp:docPr id="9" name="media/image9.PNG"/>
            <a:graphic>
              <a:graphicData uri="http://schemas.openxmlformats.org/drawingml/2006/picture">
                <pic:pic>
                  <pic:nvPicPr>
                    <pic:cNvPr id="9" name="media/image9.PN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181600" cy="32575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attēls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181600" cy="3276600"/>
            <wp:effectExtent t="0" b="0" r="0" l="0"/>
            <wp:docPr id="10" name="media/image10.PNG"/>
            <a:graphic>
              <a:graphicData uri="http://schemas.openxmlformats.org/drawingml/2006/picture">
                <pic:pic>
                  <pic:nvPicPr>
                    <pic:cNvPr id="10" name="media/image10.PN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5181600" cy="3276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attēls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25-TA-1716</w:t>
    </w:r>
    <w:r>
      <w:br/>
    </w:r>
    <w:r w:rsidR="00000000" w:rsidRPr="00000000" w:rsidDel="00000000">
      <w:rPr>
        <w:rtl w:val="0"/>
      </w:rPr>
      <w:t xml:space="preserve">Izdrukāts 29.07.2026. 23.16 - 2.0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25-TA-1716</w:t>
    </w:r>
    <w:r>
      <w:br/>
    </w:r>
    <w:r w:rsidR="00000000" w:rsidRPr="00000000" w:rsidDel="00000000">
      <w:rPr>
        <w:rtl w:val="0"/>
      </w:rPr>
      <w:t xml:space="preserve">Izdrukāts 29.07.2026. 23.16 - 2.0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PNG" Type="http://schemas.openxmlformats.org/officeDocument/2006/relationships/image" Id="rId9"/><Relationship Target="media/image10.PNG" Type="http://schemas.openxmlformats.org/officeDocument/2006/relationships/image" Id="rId10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noteikumu_konsolidētā_versija_p9_25-TA-1716.docx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