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Kultūras informācijas sistēmu centra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informācijas sistēmu centrs (turpmāk – centrs) ir kultūras ministra pakļautībā esoša tiešās pārvaldes iestāde. Kultūras ministrs pakļautību īsteno ar Kultūras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 darbības mērķis ir nodrošināt informācijas un komunikācijas tehnoloģiju centralizētu pārvaldību kultūras nozarē.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Centra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pārvaldīt, uzturēt un attīstīt Kultūras ministrijas un tās padotības iestāžu (turpmāk – kultūras resors) informācijas un komunikācijas tehnoloģiju koplietošanas infrastruktūru un aprīkojumu (turpmāk – informācijas un komunikāciju tehnoloģiju resursi);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pārvaldīt, uzturēt, izstrādāt un attīstīt kultūras resora informācijas sistēmas un elektroniskos 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centrs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kultūras resora informācijas un komunikācijas tehnoloģiju attīstības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priekšlikumus par informācijas un komunikācijas tehnoloģiju attīstības politikas īstenošanai nepieciešamo valsts budžeta finansējumu;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 kultūras resora informācijas un komunikācijas tehnoloģiju resursu, informācijas sistēmu un elektronisko pakalpojumu iegādei, attīstīšanai un uzturēšanai nepieciešamo finansējumu un tā izlietojumu;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 un īsteno kultūras resora informācijas un komunikācijas tehnoloģiju resursu un informācijas sistēmu iegādi, tostarp centralizētos iepirkumus, ieviešanu, izstrādi, attīstību un uzturēšanu;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 un īsteno kultūras resora informācijas un komunikācijas tehnoloģiju drošības pasākumus, tai skaitā personas datu aizsardzību;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kultūras resora informācijas un komunikācijas tehnoloģiju resursu un informācijas sistēmu pieejamību un darbības nepārtrauktību;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kultūras resora sniegto elektronisko pakalpojumu pieejamību fiziskām un juridiskām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sniedz atbalstu kultūras resora informācijas un komunikācijas tehnoloģiju resursu, informācijas sistēmu un elektronisko pakalpojumu lietotājiem;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piedalās normatīvo aktu projektu izstrādē un politikas plānošanas dokumentu sagatavošanā kultūras resora informācijas un komunikācijas tehnoloģiju resursu, informācijas sistēmu un elektronisko pakalpojumu lietošanas jomā, kā arī sniedz atzinumus par citu institūciju izstrādātajiem normatīvo aktu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atbilstoši kompetencei īsteno Eiropas Savienības fondu un citu finanšu instrumentu finansētus informācijas un komunikācijas tehnoloģiju projektus un nodrošina to ilgtspēju;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organizē un vada mācības, seminārus un konferences centra kompetencē esošajos jautājumos, kā arī piedalās starptautisko organizāciju rīkotajos pasākumos centra kompetencē esošajos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valsts un pašvaldību institūcijām, kā arī normatīvajos aktos noteiktajā kārtībā no privātpersonām centra funkciju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iekasēt maksu par sniegtajiem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 ziedojumus, dāvinājumus, ārvalstu finanšu palīdzību, piedalīties projektu konkursos finanšu līdzekļu piesaistei;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publicēt informatīvos materiālus un sniegt plašsaziņas līdzekļos informāciju par centra kompetencē esošajiem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sadarboties ar valsts un pašvaldību iestādēm, tostarp sniegt ar informācijas un komunikācijas tehnoloģiju jomu saistītus pakalpojumus, Eiropas Savienības institūcijām, ārvalstu valsts pārvaldes iestādēm un starptautiskajām organizācijām, tostarp iesaistīties starptautiskajos projektos, kā arī ar nevalstiskajām organizācijām un privātpersonām centra darbības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veidot komisijas, padomes un darba grupas centra kompetencē esošo uzdevumu veikšanai.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Centra pārvalde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Centra darbu vada direktors. Centra direktoru ieceļ amatā un atbrīvo no amata kultūras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Centra direktoram var būt vietnieki. Centra direktora vietniekus ieceļ amatā un atbrīvo no amata, viņu kompetenci un atbildību nosaka centra direktors.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Centra darbības tiesiskuma nodrošināšana un pārskatu 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 darbinieku izdotos administratīvos aktus un faktisko rīcību var apstrīdēt, iesniedzot attiecīgu iesniegumu centra direktoram. Centra direktora izdoto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Centra direktora izdotos administratīvos aktus un faktisko rīcību (izņemot šo noteikumu </w:t>
      </w:r>
      <w:r w:rsidR="00000000" w:rsidRPr="00000000" w:rsidDel="00000000">
        <w:rPr>
          <w:rtl w:val="0"/>
        </w:rPr>
        <w:t xml:space="preserve">8.</w:t>
      </w:r>
      <w:r w:rsidR="00000000" w:rsidRPr="00000000" w:rsidDel="00000000">
        <w:rPr>
          <w:rtl w:val="0"/>
        </w:rPr>
        <w:t xml:space="preserve">punktā minētos gadījumus) var apstrīdēt Kultūras ministrijā. Kultūras ministrijas izdoto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Centrs ne retāk kā reizi gadā iesniedz Kultūras ministrijā pārskatu par centra funkciju pildīšanu un finanšu līdzekļu izlietojumu. Centrs pēc Kultūras ministrijas pieprasījuma sniedz informāciju par centra darbību un finanšu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Ministru kabineta 2004.gada 29.jūnija noteikumus Nr.559 "Valsts aģentūras "Kultūras informācijas sistēmas" nolikums" (Latvijas Vēstnesis, 2004, 103.nr.).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Centrs ir valsts aģentūras "Kultūras informācijas sistēmas" funkciju, tiesību, saistību, prasību, bilancē esošās mantas, lietvedības un arhīva pārņēmējs.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Noteikumi stājas spēkā 2013.gada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23-TA-3129</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23-TA-3129</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noteikumu_konsolidētā_versija_23-TA-3129.docx</dc:title>
</cp:coreProperties>
</file>

<file path=docProps/custom.xml><?xml version="1.0" encoding="utf-8"?>
<Properties xmlns="http://schemas.openxmlformats.org/officeDocument/2006/custom-properties" xmlns:vt="http://schemas.openxmlformats.org/officeDocument/2006/docPropsVTypes"/>
</file>