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Likumā par budžetu un finanšu vadību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budžetu un finanšu vadību (Latvijas Republikas Saeimas un Ministru Kabineta Ziņotājs, 1994, 8. nr.; 1996, 24. nr.; 1997, 21. nr.; 1998, 9. nr.; 1999, 24. nr.; 2001, 1. nr.; 2002, 23. nr.; 2003, 2., 23. nr.; 2005, 2., 24. nr.; 2007, 3. nr.; 2008, 1., 24. nr.; 2009, 13., 15., 20. nr.; Latvijas Vēstnesis, 2009, 200. nr.; 2010, 178., 206. nr.; 2011, 103., 117., 184., 204. nr.; 2012, 190. nr.; 2013, 80., 193., 232. nr.; 2014, 32., 228. nr.; 2015, 248. nr.; 2016, 17., 81., 241. nr.; 2017, 242. nr.; 2018, 244. nr.; 2019, 28., 75., 224. nr.; 2020, 240.A, 243. nr.; 2021, 227. nr.; 2022, 128., 204. nr.; 2023, 187., 247. nr.; 2024, 63.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34.</w:t>
      </w:r>
      <w:r w:rsidR="00000000" w:rsidRPr="00000000" w:rsidDel="00000000">
        <w:rPr>
          <w:vertAlign w:val="superscript"/>
          <w:rtl w:val="0"/>
        </w:rPr>
        <w:t xml:space="preserve">1</w:t>
      </w:r>
      <w:r w:rsidR="00000000" w:rsidRPr="00000000" w:rsidDel="00000000">
        <w:rPr>
          <w:rtl w:val="0"/>
        </w:rPr>
        <w:t xml:space="preserve"> panta otro daļu ar jaunu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attiecināms arī uz valsts budžeta likumā neparedzētu ieguldījumu valsts izšķirošajā ietekmē esošu kapitālsabiedrību jaunemitējamo fiksētā ienākuma vērtspapīru iegādei, ja šādam ieguldījumam ir prognozēts pozitīvs efekts uz valsts budžetu ilgtermiņā un ir ievēroti komercdarbības atbalsta kontroles regulējuma nosacījumi."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24-TA-1060</w:t>
    </w:r>
    <w:r>
      <w:br/>
    </w:r>
    <w:r w:rsidR="00000000" w:rsidRPr="00000000" w:rsidDel="00000000">
      <w:rPr>
        <w:rtl w:val="0"/>
      </w:rPr>
      <w:t xml:space="preserve">Izdrukāts 29.07.2026. 21.55 - 1.0.VK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24-TA-1060</w:t>
    </w:r>
    <w:r>
      <w:br/>
    </w:r>
    <w:r w:rsidR="00000000" w:rsidRPr="00000000" w:rsidDel="00000000">
      <w:rPr>
        <w:rtl w:val="0"/>
      </w:rPr>
      <w:t xml:space="preserve">Izdrukāts 29.07.2026. 21.55 - 1.0.VK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likumprojekts_(grozījumi)_24-TA-1060.docx</dc:title>
</cp:coreProperties>
</file>

<file path=docProps/custom.xml><?xml version="1.0" encoding="utf-8"?>
<Properties xmlns="http://schemas.openxmlformats.org/officeDocument/2006/custom-properties" xmlns:vt="http://schemas.openxmlformats.org/officeDocument/2006/docPropsVTypes"/>
</file>