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56.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Rīgas brīvostas pārvaldes likvidācijas komisijas izveidi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Ostu likuma</w:t>
      </w:r>
      <w:r w:rsidR="00000000" w:rsidRPr="00000000" w:rsidDel="00000000">
        <w:rPr>
          <w:rtl w:val="0"/>
        </w:rPr>
        <w:t xml:space="preserve"> </w:t>
      </w:r>
      <w:r w:rsidR="00000000" w:rsidRPr="00000000" w:rsidDel="00000000">
        <w:rPr>
          <w:rtl w:val="0"/>
        </w:rPr>
        <w:t xml:space="preserve"> pārejas noteikumu 16.3. apakšpunktu Rīgas brīvostas pārvaldes likvidācijas procesa nodrošināšanai izveidot likvidācijas komisiju (turpmāk – komisija)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 Austrupe – Satiksmes ministrijas valsts sekretāra vietniece (komisijas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 Koteļņikova – Vides aizsardzības un reģionālās attīstības ministrijas Budžeta un finanšu departamenta direktore (komisijas vadītāja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 Priede – Pārresoru koordinācijas centra Kapitālsabiedrību pārvaldības nodaļas konsultante;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 Rozenbergs – Valsts kases Finanšu risku vadības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 Rudzīte – Ekonomikas ministrijas deleģēta pārstāve, Rīgas brīvostas pārvaldnieka palīdze;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 Ziemanis – Rīgas brīvostas pārvaldnieka vietnieks juridiskajos un administratīvajos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sekretariāta funkcijas veic Rīgas brīvostas pārvalde.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brīvostas pārvalde nodrošina atbildīgo darbinieku un ekspertu iesaisti likvidācijas procesa izpildē.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 izstrādā rīcības plānu Rīgas brīvostas pārvaldei piederošās mantas un aktīvu ieguldīšanai pamatkapitālā, kā arī materiālo un nemateriālo vērtību, finanšu līdzekļu un saistību, arhīva un lietvedības nodošanai kapitālsabiedrībai, kas tiks dibināta Rīgas ostas pārvaldīšanai saskaņā ar Ostu likuma pārejas noteikumu 16.1. apakšpunktu (turpmāk – kapitālsabiedrība, kas tiks dibināta Rīgas ostas pārvaldīšanai).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Komisijai līdz 2022. gada 30. novembrim nodrošināt Rīgas brīvostas pārvaldes materiālo un finanšu līdzekļu inventarizāciju, noteikt kustamās mantas vērtību, prasību un saistību apjomu, ja nepieciešams, iesaistot neatkarīgu auditoru vai citu atbilstošu vērtētāju, kā arī noteikt īpašumā esošās nekustamās mantas vērtību, iesaistot nekustamā īpašuma vērtētājus, un nodrošināt līgumtiesisko saistību apzināšanu un nodošanu kapitālsabiedrībai, kas tiks dibināta Rīgas ostas pārvaldīšanai.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atvasinātas publiskas personas – Rīgas brīvostas pārvaldes – likvidāciju saistītos izdevumus, tajā skaitā par materiālo un finanšu līdzekļu (kustamās un nekustamās mantas) inventarizāciju, to novērtēšanu un likvidācijas dokumentācijas nodrošināšanu, sedz no Rīgas brīvostas pārvaldes līdzekļiem. Pildot komisijas lēmumus, Rīgas brīvostas pārvalde slēdz attiecīgus līgumus ar pakalpojumu sniedzējiem likvidācijas procesa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Komisijai līdz 2022. gada 31. decembrim nodrošināt dokumentācijas sagatavošanu par Rīgas brīvostas pārvaldes mantas un aktīvu ieguldīšanu pamatkapitālā, kā arī materiālo un nemateriālo vērtību, finanšu līdzekļu un saistību, arhīva un lietvedības nodošanu kapitālsabiedrībai, kas tiks dibināta Rīgas ostas pārvaldīšanai.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22-TA-1534</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22-TA-1534</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rīkojuma_projekts_22-TA-1534.docx</dc:title>
</cp:coreProperties>
</file>

<file path=docProps/custom.xml><?xml version="1.0" encoding="utf-8"?>
<Properties xmlns="http://schemas.openxmlformats.org/officeDocument/2006/custom-properties" xmlns:vt="http://schemas.openxmlformats.org/officeDocument/2006/docPropsVTypes"/>
</file>