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decembrī (prot. Nr. 62 59.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Biržu ielā 13C, Bauskā, Bauskas novadā, pirkšanu valsts aizsardzības vajadzībām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Aizsardzības ministrijai pirkt nekustamo īpašumu (nekustamā īpašuma kadastra Nr. 4001 005 0265) – zemes vienību (zemes vienības kadastra apzīmējums 4001 005 0265) 0,8568 ha platībā un sešas būves (būvju kadastra apzīmējumi 4001 005 0265 001, 4001 005 0265 003, 4001 005 0265 004, 4001 005 0265 005, 4001 005 0265 006 un 4001 005 0265 007) – Biržu ielā 13C, Bauskā, Bauskas novadā, kas nepieciešams valsts aizsardzības vajadzībām.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Aizsardzības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nostiprināšanu zemesgrāmatā, segt no Aizsardzības ministrijas budžeta programmā 33.00.00 "Aizsardzības īpašumu pārvaldīšana" 2022.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22-TA-2699</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22-TA-2699</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rīkojuma_projekts_22-TA-2699.docx</dc:title>
</cp:coreProperties>
</file>

<file path=docProps/custom.xml><?xml version="1.0" encoding="utf-8"?>
<Properties xmlns="http://schemas.openxmlformats.org/officeDocument/2006/custom-properties" xmlns:vt="http://schemas.openxmlformats.org/officeDocument/2006/docPropsVTypes"/>
</file>