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 marta noteikumos Nr. 215 "Noteikumi par valsts atbalsta piešķiršanu zivsaimniecības attīstībai no Zivju fonda finanšu līdzekļiem"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5.panta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 marta noteikumos Nr. 215 "Noteikumi par valsts atbalsta piešķiršanu zivsaimniecības attīstībai no Zivju fonda finanšu līdzekļiem" (Latvijas Vēstnesis, 2010, 45. nr.; 2011, 38. nr.; 2013, 62., 193., 244. nr.; 2014, 149. nr.; 2016, 230. nr.; 2017, 129. nr.; 2018, 137. nr.; 2019, 256. nr.; 2023, 247.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Lai īstenotu pasākumu (izņemot šo noteikumu 17.punktā minēto pasākumu), Zemkopības ministrija piecu darbdienu laikā pēc Zivju fonda padomes lēmuma pieņemšanas par projektu iesniegumu iesniegšanas kārtas izsludināšanu publicē to sludinājumā oficiālajā izdevumā "Latvijas Vēstnesis" (turpmāk – sludinājums). Zivju fonda padome, lemjot par projektu iesniegšanas kārtas izsludināšanu, ņem vērā finanšu līdzekļu pieejamību un to lietderīgas izmantošanas apsvērumus un var ierobežot pasākumā atbalstāmo viena veida projektu skaitu, attiecīgā veida projektiem piešķiramā kopējā finansējuma apmēru, atbalsta maksimālo apmēru viena atbalsta pretendenta pasākumam iesniegtajam projektam vai projektiem, kā arī noteikt no Zivju fonda sniedzamā atbalsta maksimālo apmēru atsevišķām viena veida izmaksu pozīcijām projektā, tai skaitā zivju mazuļu maksimālās iegādes cenas pa zivju mazuļu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Sludinājumā Zemkopības ministrija norāda attiecīgo pasākumu, par kuru izsludināta projektu iesniegumu iesniegšanas kārta, projektu iesniegumu iesniegšanas kārtas beigu termiņu, kas nav īsāks par 10 dienām, un kopējo kārtai pieejamo atbalsta apmēru. Ja projektu iesniegumu iesniegšanas kārtu izsludina par pasākumu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 sludinājumā norāda Zivju fonda padomes noteiktās no Zivju fonda līdzekļiem atbalstāmās zivju mazuļu maksimālās iegādes cenas pa zivju mazuļu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pilnībā aizpildītu un atbilstoši šo noteikumu 8.3.2. un 8.3.3. apakšpunktā noteiktajām prasībām noformētu projekta iesniegumu, kurā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vispārīgu informāciju par projekta iesniedzēju – valsts atbalsta pretendenta adresi un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informāciju par projektu – nosaukums un mērķis, īstenošanas laiks, projekta apraksts un tajā veicamie uzdevumi, tai skaitā  izvērsti apraksti par darbībām, kuras plānots īstenot, to īstenošanas kārtība, katra darba izpildītāja pienākumi un darba uzdevumi, sasniedzamie rezultatīvie rādītāji un risinājumi to sasniegšanai, kā arī informāciju, vai projekta īstenošanai ir nepieciešams avanss;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izpētes projektiem – informāciju par projekta gaitā izveidotās infrastruktūras uzturēšanu pēc projekta pabeigšanas un informāciju par projekta īstenošanā izmantojamo pētniecības metodiku;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6.1.4. informāciju par projekta īstenošanā iesaistītajiem partneriem un to ieguldījumu projekta īstenošanā;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6.1.5. attīstības projektiem – informāciju par sabiedrības daļu, kas gūst labumu no projekta īstenošanas;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 projekta izmaksas, skaidri norādot to dalījumu pa projekta izmaksu pozīcijām un, ja attiecas, projekta iesniedzēja līdzfinansējuma daļas lielumu;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6.1.7. projektā plānoto komandējumu aprakstu;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6.1.8. projekta vadītāja un izpildītāju nozīmīgākos iepriekšējo triju gadu rezultātus ar projektu saistītā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projektam paredzēto piegāžu, pakalpojumu vai būvdarbu iepirkumu īsteno atklātā, pārredzamā, nediskriminējošā un konkurenci nodrošinošā procedūrā, ievērojot normatīvos aktus iepirkuma jomā un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6.5.1. projektā paredzētās tehnikas, iekārtu, aprīkojuma, darba instrumentu, informācijas tehnoloģiju, programmnodrošinājuma un būvmateriālu iegādei, pakalpojumiem, būvniecībai vai būves pārbūvei, ja tās ir 2001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6.5.2. 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lēmums par projekta iesnieguma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projekts ir iesniegts noteiktajā termiņā, kas publicēts sludinājumā;".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"8.3.3. projekta tāme ir aritmētiski pareiza;".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pēc tam kad pieņemts Zivju fonda padomes lēmums par atbalsta piešķiršanu atbalsta pretendentam, dienests izvērtē atbalsta pretendenta iesniegtos iepirkuma dokumentus un iepirkuma procedūru atbilstoši normatīvajiem aktiem iepirkumu jomā, ievērojot šo noteikumu 6.5. apakšpunkta nosacījumus un 26. punktā noteikto termiņu. Šis nosacījums neattiecas uz projektiem, kuros īstenota zivju mazuļu ielaišana ūdenstilpē saistībā ar pasākumu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 ja saskaņā ar šo noteikumu 5. punktu Zivju fonda padome ir noteikusi no Zivju fonda līdzekļiem atbalstāmās zivju mazuļu maksimālās iegādes cenas pa zivju mazuļu grupām. Ja Zivju fonda padome ir pieņēmusi lēmumu par atteikumu piešķirt atbalstu, dienests nevērtē atbalsta pretendenta iesniegtos iepirkuma dokumentus un iepirkuma procedūras."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23.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Pēc Zivju fonda atbalstītā projekta vai tā daļas īstenošanas atbalsta saņēmējs elektroniskajā pieteikšanās sistēmā iesniedz maksājuma pieprasījumu, Zivju fonda atbalsta saņēmēja apliecinājumu (3. pielikums) un šādus pavaddokumentus: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pārskatu par projekta īstenošanu (5.pielikums);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konta pārskatu par Zivju fonda atbalstītā projekta darījumiem, tai skaitā par izmantoto projekta iesniedzēja līdzfinansējumu;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24.3. iepirkuma dokumentus, ja tie nav iesniegti  kopā ar projekta pieteikumu;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dokumentus, kas apliecina projektā īstenotās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Šo noteikumu 24. punktā minētos dokumentus dienests izskata viena mēneša laikā pēc to saņemšanas, izņemot tos iepirkuma dokumentus, maksājuma pieprasījumu un šo noteikumu 24. punktā minētos dokumentus, kuri tiek iesniegti pēc attiecīgā gada 30. novembra, kurus izskata ne vēlāk kā līdz attiecīgā gada 30.decembrim. Dienests ir tiesīgs pieprasīt valsts atbalsta saņēmējam izlases kārtībā izraudzītus projekta darījuma dokumentus (rēķinus, čekus, ar pakalpojumu sniedzējiem noslēgtos līgumus un darbu nodošanas un pieņemšanas aktus)."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projektu iesniegumu iesniegšanas kārtu izsludina kārtējā gada novembrī vai decembrī vai projekts attiecas uz stihisko nelaimju vai avāriju seku likvidācijas pasākumu, šo noteikumu 24.punktā minētos dokumentus dienests izskata piecu darbdienu laikā pēc to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Attiecināmas ir tās projekta izmaksas, par kurām atbalsta saņēmējs ir iesniedzis dienestā maksājuma pieprasījumu, ievērojot šo noteikumu 14.</w:t>
      </w:r>
      <w:r w:rsidR="00000000" w:rsidRPr="00000000" w:rsidDel="00000000">
        <w:rPr>
          <w:vertAlign w:val="superscript"/>
          <w:rtl w:val="0"/>
        </w:rPr>
        <w:t xml:space="preserve">3</w:t>
      </w:r>
      <w:r w:rsidR="00000000" w:rsidRPr="00000000" w:rsidDel="00000000">
        <w:rPr>
          <w:rtl w:val="0"/>
        </w:rPr>
        <w:t xml:space="preserve"> vai 14.</w:t>
      </w:r>
      <w:r w:rsidR="00000000" w:rsidRPr="00000000" w:rsidDel="00000000">
        <w:rPr>
          <w:vertAlign w:val="superscript"/>
          <w:rtl w:val="0"/>
        </w:rPr>
        <w:t xml:space="preserve">4</w:t>
      </w:r>
      <w:r w:rsidR="00000000" w:rsidRPr="00000000" w:rsidDel="00000000">
        <w:rPr>
          <w:rtl w:val="0"/>
        </w:rPr>
        <w:t xml:space="preserve"> punktā minēto termiņu, izņemot stihisko nelaimju vai avāriju seku likvidācijas pasākumus, vai par kurām Zivju fonda padome, ievērojot konkrētā projekta īstenošanas specifiku vai neparedzētus, no projekta īstenotāja neatkarīgus apstākļus, ir pieņēmusi atsevišķu lēmumu pagarināt attiecināmības termiņu, un dokumentos norādītais samaksas datums nav agrāks par dienu, kad Zivju fonda padome pieņēmusi lēmumu par atbalsta piešķiršanu. Maksājuma pieprasījumā veiktie darījumi ir jāuzskaita detalizēti, norādot projekta izmaksas pamatojošo dokumentu datumus, numurus, izmaksu summas un informāciju par darījumu."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30.9.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32.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Lauku atbalsta dienests ir tiesīgs atbalsta saņēmējam izmaksāt avansu ne vairāk kā 90 procentu apmērā no kopējā projektam piešķirtā finansējuma, ja atbalsta saņēmējs projekta iesniegumā ir norādījis, ka projekta īstenošanai ir nepieciešams avanss un informējis par pieprasāmā avansa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Ja atbalsta pretendents vai atbalsta saņēmējs ir pieprasījis samaksu par projektu avansā, dienests ne vēlāk kā mēneša laikā pēc projekta apstiprināšanas dienas pārskaita avansu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Ja projektā īstenota zivju mazuļu ielaišana ūdenstilpē saistībā ar pasākumu zivju resursu pavairošanai un atražošanai publiskajās ūdenstilpēs un ūdenstilpēs, kurās zvejas tiesības pieder valstij, citās ūdenstilpēs, kas ir valsts vai pašvaldību īpašumā, kā arī privātajās upēs, kurās ir atļauta makšķerēšana, vēžošana vai zemūdens medības,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 ja projektā zivju mazuļi iegādāti par cenu, kas pārsniedz vai ir vienāda ar sludinājumā norādīto attiecīgās zivju mazuļu grupas iegādes cenu, atbalsta saņēmējs maksājuma pieprasījumā norāda zivju mazuļu cenu, kas nepārsniedz sludinājumā noteikto attiecīgās zivju mazuļu grupas iegādes cenu. Zivju mazuļu iegādes cenas pārsniegums ir sedzams no projekta iesniedzēja līdzfinansējuma un šis pārsniegums var būt lielāks nekā bija apstiprināts projekta iesniegumā;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 ja projektā zivju mazuļi iegādāti par cenu, kas nepārsniedz sludinājumā norādīto attiecīgās zivju mazuļu grupas iegādes cenu, atbalsta saņēmējs maksājuma pieprasījumā norāda faktisko zivju mazuļu iegādes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37.</w:t>
      </w:r>
      <w:r w:rsidR="00000000" w:rsidRPr="00000000" w:rsidDel="00000000">
        <w:rPr>
          <w:vertAlign w:val="superscript"/>
          <w:rtl w:val="0"/>
        </w:rPr>
        <w:t xml:space="preserve">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2. Zemkopības ministrija izmaksā projekta īstenošanā iesaistītajiem preču piegādātājiem un pakalpojumu sniedzējiem avansu tikai tad, ja konkrētais projekta posms ir īstenots un pēc tā īstenošanas ir radusies auditējama vērtība (fiziski izmērāms darbības rezultāts, kas pamatots ar grāmatvedības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3</w:t>
      </w:r>
      <w:r w:rsidR="00000000" w:rsidRPr="00000000" w:rsidDel="00000000">
        <w:rPr>
          <w:rtl w:val="0"/>
        </w:rPr>
        <w:t xml:space="preserve"> Ja atbalsta saņēmējs ir Zemkopības ministrija, uz to neattiecas šo noteikumu 14.</w:t>
      </w:r>
      <w:r w:rsidR="00000000" w:rsidRPr="00000000" w:rsidDel="00000000">
        <w:rPr>
          <w:vertAlign w:val="superscript"/>
          <w:rtl w:val="0"/>
        </w:rPr>
        <w:t xml:space="preserve">2</w:t>
      </w:r>
      <w:r w:rsidR="00000000" w:rsidRPr="00000000" w:rsidDel="00000000">
        <w:rPr>
          <w:rtl w:val="0"/>
        </w:rPr>
        <w:t xml:space="preserve">, 24. un 34. punkta, 35.1. apakšpunkta un 37.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Dienests ir tiesīgs izlases veidā veikt pārbaudes projektu īstenošanas vietā un veikt uzraudzības pārbaudes pēc projektu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Šo noteikumu 40. punktā minētais atbalsta pretendents elektroniskajā pieteikšanās sistēmā aizpilda projekta iesniegumu un tam pievieno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pilnvaru par paraksta tiesībām, ja pieteikumu iesniegusi pašvaldības vai Valsts vides dienesta vadītāja pilnvarota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w:t>
      </w:r>
      <w:r w:rsidR="00000000" w:rsidRPr="00000000" w:rsidDel="00000000">
        <w:rPr>
          <w:rtl w:val="0"/>
        </w:rPr>
        <w:t xml:space="preserve">(svītrots ar MK 22.11.2016. noteikumiem Nr. 741)</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 ja iesniegumu iesniedz pašvaldība: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43.4.1. </w:t>
      </w:r>
      <w:r w:rsidR="00000000" w:rsidRPr="00000000" w:rsidDel="00000000">
        <w:rPr>
          <w:rtl w:val="0"/>
        </w:rPr>
        <w:t xml:space="preserve">(svītrots ar MK 22.11.2016. noteikumiem Nr. 741)</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43.4.2. domes priekšsēdētāja parakstītu apliecinājumu, ka pašvaldība līdz projekta iesnieguma iesniegšanas dienai ir nokārtojusi visas finanšu saistības pret valsts pamatbudžetu saskaņā ar normatīvajiem aktiem par ūdenstilpju un rūpnieciskās zvejas tiesību nomu un zvejas tiesību izmantošanas kārtību, licencētās makšķerēšanas, vēžošanas un zemūdens medību kārtību, kā arī licencētās rūpnieciskās zvejas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 </w:t>
      </w:r>
      <w:r w:rsidR="00000000" w:rsidRPr="00000000" w:rsidDel="00000000">
        <w:rPr>
          <w:rtl w:val="0"/>
        </w:rPr>
        <w:t xml:space="preserve">(svītrots ar MK 22.11.2016. noteikumiem Nr. 741)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24-TA-2970</w:t>
    </w:r>
    <w:r>
      <w:br/>
    </w:r>
    <w:r w:rsidR="00000000" w:rsidRPr="00000000" w:rsidDel="00000000">
      <w:rPr>
        <w:rtl w:val="0"/>
      </w:rPr>
      <w:t xml:space="preserve">Izdrukāts 29.07.2026. 23.48 - 1.0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24-TA-2970</w:t>
    </w:r>
    <w:r>
      <w:br/>
    </w:r>
    <w:r w:rsidR="00000000" w:rsidRPr="00000000" w:rsidDel="00000000">
      <w:rPr>
        <w:rtl w:val="0"/>
      </w:rPr>
      <w:t xml:space="preserve">Izdrukāts 29.07.2026. 23.48 - 1.0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noteikumu_(grozījumu)_projekts_24-TA-2970.docx</dc:title>
</cp:coreProperties>
</file>

<file path=docProps/custom.xml><?xml version="1.0" encoding="utf-8"?>
<Properties xmlns="http://schemas.openxmlformats.org/officeDocument/2006/custom-properties" xmlns:vt="http://schemas.openxmlformats.org/officeDocument/2006/docPropsVTypes"/>
</file>