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augustā (prot. Nr. 32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72. pantu, atbalstīt apropriācijas pārdali 233 604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218 460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par Ministru kabineta 2024. gada 12. marta rīkojuma Nr. 184 "Par pastiprināta robežapsardzības sistēmas darbības režīma izsludināšanu" (turpmāk – rīkojums Nr. 184) izpildei nepieciešamo pasākumu īstenošanu laikposmā no 2025. gada 1. jūnija līdz 2025. gada 30. jūnijam (atsevišķus izdevumus – no 2025. gada 1. aprīļa līdz 2025. gada 30. aprīlim) un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kā arī segtu izdevumus par komandējumiem, ēdināšanu, pārtiku, degvielas iegādi un citus izdevumus,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85 443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17 878 </w:t>
      </w:r>
      <w:r w:rsidR="00000000" w:rsidRPr="00000000" w:rsidDel="00000000">
        <w:rPr>
          <w:i w:val="1"/>
          <w:rtl w:val="0"/>
        </w:rPr>
        <w:t xml:space="preserve">euro </w:t>
      </w:r>
      <w:r w:rsidR="00000000" w:rsidRPr="00000000" w:rsidDel="00000000">
        <w:rPr>
          <w:rtl w:val="0"/>
        </w:rPr>
        <w:t xml:space="preserve">uz Iekšlietu ministrijas budžeta programmu 09.00.00 "Valsts drošības dienesta darbība" (Valsts drošības dienestam);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83 188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81 659 </w:t>
      </w:r>
      <w:r w:rsidR="00000000" w:rsidRPr="00000000" w:rsidDel="00000000">
        <w:rPr>
          <w:i w:val="1"/>
          <w:rtl w:val="0"/>
        </w:rPr>
        <w:t xml:space="preserve">euro</w:t>
      </w:r>
      <w:r w:rsidR="00000000" w:rsidRPr="00000000" w:rsidDel="00000000">
        <w:rPr>
          <w:rtl w:val="0"/>
        </w:rPr>
        <w:t xml:space="preserve">, Valsts robežsardzes koledžai – 1529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31 951 </w:t>
      </w:r>
      <w:r w:rsidR="00000000" w:rsidRPr="00000000" w:rsidDel="00000000">
        <w:rPr>
          <w:i w:val="1"/>
          <w:rtl w:val="0"/>
        </w:rPr>
        <w:t xml:space="preserve">euro </w:t>
      </w:r>
      <w:r w:rsidR="00000000" w:rsidRPr="00000000" w:rsidDel="00000000">
        <w:rPr>
          <w:rtl w:val="0"/>
        </w:rPr>
        <w:t xml:space="preserve">uz Iekšlietu ministrijas budžeta apakšprogrammu 11.01.00 "Pilsonības un migrācijas lietu pārvalde" (Pilsonības un migrācijas lietu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15 144 </w:t>
      </w:r>
      <w:r w:rsidR="00000000" w:rsidRPr="00000000" w:rsidDel="00000000">
        <w:rPr>
          <w:i w:val="1"/>
          <w:rtl w:val="0"/>
        </w:rPr>
        <w:t xml:space="preserve">euro </w:t>
      </w:r>
      <w:r w:rsidR="00000000" w:rsidRPr="00000000" w:rsidDel="00000000">
        <w:rPr>
          <w:rtl w:val="0"/>
        </w:rPr>
        <w:t xml:space="preserve">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5552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6929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6802 </w:t>
      </w:r>
      <w:r w:rsidR="00000000" w:rsidRPr="00000000" w:rsidDel="00000000">
        <w:rPr>
          <w:i w:val="1"/>
          <w:rtl w:val="0"/>
        </w:rPr>
        <w:t xml:space="preserve">euro</w:t>
      </w:r>
      <w:r w:rsidR="00000000" w:rsidRPr="00000000" w:rsidDel="00000000">
        <w:rPr>
          <w:rtl w:val="0"/>
        </w:rPr>
        <w:t xml:space="preserve">, Valsts robežsardzes koledžai – 127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2663 </w:t>
      </w:r>
      <w:r w:rsidR="00000000" w:rsidRPr="00000000" w:rsidDel="00000000">
        <w:rPr>
          <w:i w:val="1"/>
          <w:rtl w:val="0"/>
        </w:rPr>
        <w:t xml:space="preserve">euro </w:t>
      </w:r>
      <w:r w:rsidR="00000000" w:rsidRPr="00000000" w:rsidDel="00000000">
        <w:rPr>
          <w:rtl w:val="0"/>
        </w:rPr>
        <w:t xml:space="preserve">uz Iekšlietu ministrijas budžeta apakšprogrammu 11.01.00 "Pilsonības un migrācijas lietu pārvalde" (Pilsonības un migrācijas lietu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25-TA-1697</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25-TA-1697</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rīkojuma_projekts_25-TA-1697.docx</dc:title>
</cp:coreProperties>
</file>

<file path=docProps/custom.xml><?xml version="1.0" encoding="utf-8"?>
<Properties xmlns="http://schemas.openxmlformats.org/officeDocument/2006/custom-properties" xmlns:vt="http://schemas.openxmlformats.org/officeDocument/2006/docPropsVTypes"/>
</file>