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sākuma termiņu reflektantu reģistrācijai un uzņemšanai 2023.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w:t>
      </w:r>
      <w:r w:rsidR="00000000" w:rsidRPr="00000000" w:rsidDel="00000000">
        <w:rPr>
          <w:rStyle w:val="paragraph"/>
          <w:i w:val="1"/>
          <w:rtl w:val="0"/>
        </w:rPr>
        <w:t xml:space="preserve">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sākuma termiņu 2023. gadā reflektantu reģistrācijai un uzņemšanai pirmajā gadā pēc vidējās izglītības iegūšanas.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Reflektantus, kuri ir ieguvuši vidējo izglītību ārzemēs un nepretendē uz studijām valsts finansētās studiju vietās vai studiju programmās, kurās ir noteikts studējošo skaita ierobežojums, pirmajā gadā pēc vidējās izglītības iegūšanas augstskolas un koledžas var sākt reģistrēt un uzņemt no 2023. gada 1. marta.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Reflektantus, kuri nav minēti šo noteikumu </w:t>
      </w:r>
      <w:r w:rsidR="00000000" w:rsidRPr="00000000" w:rsidDel="00000000">
        <w:rPr>
          <w:rtl w:val="0"/>
        </w:rPr>
        <w:t xml:space="preserve">2.</w:t>
      </w:r>
      <w:r w:rsidR="00000000" w:rsidRPr="00000000" w:rsidDel="00000000">
        <w:rPr>
          <w:rtl w:val="0"/>
        </w:rPr>
        <w:t xml:space="preserve"> punktā, pirmajā gadā pēc vidējās izglītības iegūšanas augstskolas un koledžas var sākt reģistrēt un uzņemt no 2023. gada 12. jūlija.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22-TA-3680</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22-TA-3680</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noteikumu_projekts_22-TA-3680.docx</dc:title>
</cp:coreProperties>
</file>

<file path=docProps/custom.xml><?xml version="1.0" encoding="utf-8"?>
<Properties xmlns="http://schemas.openxmlformats.org/officeDocument/2006/custom-properties" xmlns:vt="http://schemas.openxmlformats.org/officeDocument/2006/docPropsVTypes"/>
</file>