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2000. gada 26.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332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Kvalitātes prasības svinu nesaturošam benzīnam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21.03.2023. noteikumu Nr. 131 redakcijā)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06"/>
        <w:gridCol w:w="4826"/>
        <w:gridCol w:w="1281"/>
        <w:gridCol w:w="2622"/>
        <w:gridCol w:w="2622"/>
        <w:tblGridChange w:id="0">
          <w:tblGrid>
            <w:gridCol w:w="706"/>
            <w:gridCol w:w="4826"/>
            <w:gridCol w:w="1281"/>
            <w:gridCol w:w="2622"/>
            <w:gridCol w:w="2622"/>
          </w:tblGrid>
        </w:tblGridChange>
      </w:tblGrid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 k.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Parametrs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Mērvienība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Robežvērtība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minimālā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maksimālā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Pētnieciskais oktānskaitlis, POS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95,0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Motora oktānskaitlis, MOS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85,0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Tvaika spiediens vasaras periodā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kPa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70,0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Destilācija: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pārtvaicētās degvielas daudzums 100 °C temperatūrā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% V/V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46,0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pārtvaicētās degvielas daudzums 150 °C temperatūrā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% V/V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75,0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Ogļūdeņražu sastāvs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olefīni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% V/V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18,0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aromātiskie ogļūdeņraži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% V/V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35,0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benzols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% V/V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Skābekļa saturs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% m/m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3,7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Skābekli saturošie savienojumi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metanols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% V/V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etanols (var būt jāpievieno stabilizatori)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% V/V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izopropilspirts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% V/V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12,0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terc-butilspirts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% V/V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15,0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izobutilspirts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% V/V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15,0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ēteri, kuru molekulā ir 5 oglekļa atomi vai vairāk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% V/V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22,0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citi skābekli saturoši savienojumi</w:t>
            </w:r>
            <w:r w:rsidR="00000000" w:rsidRPr="00000000" w:rsidDel="00000000">
              <w:rPr>
                <w:vertAlign w:val="superscript"/>
                <w:rtl w:val="0"/>
              </w:rPr>
              <w:t xml:space="preserve">4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% V/V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15,0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Sēra saturs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mg/kg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Svina saturs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g/l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0,005</w:t>
            </w:r>
          </w:p>
        </w:tc>
      </w:tr>
      <w:tr>
        <w:tc>
          <w:tcPr>
            <w:shd w:fill="ffffff"/>
            <w:vAlign w:val="top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Piezīmes.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 Lieto testēšanas metodes, kas norādītas standartā LVS EN 228+A1:2017 "Automobiļu degvielas. Bezsvina benzīns. Prasības un testa metodes".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 Specifikācijās norādītas "patiesās vērtības". To robežvērtības noteiktas saskaņā ar šo noteikumu </w:t>
            </w:r>
            <w:r w:rsidR="00000000" w:rsidRPr="00000000" w:rsidDel="00000000">
              <w:rPr>
                <w:rtl w:val="0"/>
              </w:rPr>
              <w:t xml:space="preserve">11.</w:t>
            </w:r>
            <w:r w:rsidR="00000000" w:rsidRPr="00000000" w:rsidDel="00000000">
              <w:rPr>
                <w:rtl w:val="0"/>
              </w:rPr>
              <w:t xml:space="preserve"> punktā</w:t>
            </w:r>
            <w:r w:rsidR="00000000" w:rsidRPr="00000000" w:rsidDel="00000000">
              <w:rPr>
                <w:rtl w:val="0"/>
              </w:rPr>
              <w:t xml:space="preserve"> minētajiem standartiem, un minimālā vērtība noteikta 2R virs nulles (R – reproducējamība). Atsevišķu mērījumu rezultātus interpretē, pamatojoties uz šo noteikumu </w:t>
            </w:r>
            <w:r w:rsidR="00000000" w:rsidRPr="00000000" w:rsidDel="00000000">
              <w:rPr>
                <w:rtl w:val="0"/>
              </w:rPr>
              <w:t xml:space="preserve">11.</w:t>
            </w:r>
            <w:r w:rsidR="00000000" w:rsidRPr="00000000" w:rsidDel="00000000">
              <w:rPr>
                <w:rtl w:val="0"/>
              </w:rPr>
              <w:t xml:space="preserve"> punktā</w:t>
            </w:r>
            <w:r w:rsidR="00000000" w:rsidRPr="00000000" w:rsidDel="00000000">
              <w:rPr>
                <w:rtl w:val="0"/>
              </w:rPr>
              <w:t xml:space="preserve"> minētajos standartos norādītajiem kritērijiem.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 Vasaras periods sākas ne vēlāk kā 1. jūnijā un ilgst vismaz līdz 31. augustam. Tvaika spiediens no 1. septembra līdz 31. maijam nedrīkst pārsniegt 100 kPa.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</w:t>
            </w:r>
            <w:r w:rsidR="00000000" w:rsidRPr="00000000" w:rsidDel="00000000">
              <w:rPr>
                <w:rtl w:val="0"/>
              </w:rPr>
              <w:t xml:space="preserve"> Citi vienvērtīgie spirti un ēteri, kuru viršanas beigu punkts nepārsniedz standartā LVS EN 228+A1:2017 "Automobiļu degvielas. Bezsvina benzīns. Prasības un testa metodes" noteikto.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24-TA-2228</w:t>
    </w:r>
    <w:r>
      <w:br/>
    </w:r>
    <w:r w:rsidR="00000000" w:rsidRPr="00000000" w:rsidDel="00000000">
      <w:rPr>
        <w:rtl w:val="0"/>
      </w:rPr>
      <w:t xml:space="preserve">Izdrukāts 29.07.2026. 23.12 - 1.0.VK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24-TA-2228</w:t>
    </w:r>
    <w:r>
      <w:br/>
    </w:r>
    <w:r w:rsidR="00000000" w:rsidRPr="00000000" w:rsidDel="00000000">
      <w:rPr>
        <w:rtl w:val="0"/>
      </w:rPr>
      <w:t xml:space="preserve">Izdrukāts 29.07.2026. 23.12 - 1.0.VK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noteikumu_konsolidētā_versija_p1_24-TA-2228.docx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