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16. jūnijā (prot. Nr. 33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"Digitālās humanitārās un sociālās zinātnes" 2026.–2029.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Zinātniskās darbības likuma 13. panta otrās daļas 3. punktu un Ministru kabineta 2018. gada 4. septembra noteikumu Nr. 560 "Valsts pētījumu programmu projektu īstenošanas kārtība" 4. punktu apstiprināt valsts pētījumu programmu "Digitālās humanitārās un sociālās zinātnes" 2026.–2029. gadam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ir 1 309 380 </w:t>
      </w:r>
      <w:r w:rsidR="00000000" w:rsidRPr="00000000" w:rsidDel="00000000">
        <w:rPr>
          <w:i w:val="1"/>
          <w:rtl w:val="0"/>
        </w:rPr>
        <w:t xml:space="preserve">euro, </w:t>
      </w:r>
      <w:r w:rsidR="00000000" w:rsidRPr="00000000" w:rsidDel="00000000">
        <w:rPr>
          <w:rtl w:val="0"/>
        </w:rPr>
        <w:t xml:space="preserve">īstenošanas laiks – no 2026. līdz 2029. gadam. Programmu finansē no Izglītības un zinātnes ministrijas valsts budžeta programmas 05.00.00 "Zinātne" apakšprogrammas 05.01.00 "Zinātniskās darbības nodrošināšana"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ir attīstīt Latvijas humanitāro, mākslas un sociālo zinātņu digitālo infrastruktūru, tai skaitā datu kopas un to metadatus, digitālās platformas, e-resursu repozitorijus, pētniecības infrastruktūru un citus digitālos resursus (turpmāk – humanitāro un sociālo zinātņu digitālā infrastruktūra), nodrošināt Latvijas kultūras un valodas digitālo ilgtspēju, kā arī veicināt humanitāro un sociālo zinātņu digitālās infrastruktūras aktīvu izmantošanu sabiedrībai būtisku jautājumu risināšanā un zinātniskajā 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mērķis ir nodrošināt latviešu valodas un kultūras digitālo ilgtspēju, attīstot augstas kvalitātes un gala lietotāju vajadzībām atbilstošu humanitāro un sociālo zinātņu digitālo infrastruktūru, tai skaitā kultūras mantojuma un atmiņas institūciju digitālos resursus, veicinot digitālās infrastruktūras izmantošanu fundamentālajā un lietišķajā pētniecībā, izglītībā un inovatīvu tehnoloģiju izstrādē, kā arī stiprinot šīs infrastruktūras uzturēšanai un attīstībai nepieciešamo institucionālo kapacitāti.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sasniegtu programmas mērķi, nosaka šādu programmas uzdevumu – attīstīt un pielāgot humanitāro un sociālo zinātņu digitālo infrastruktūru, veikt humanitāro un sociālo zinātņu digitālajā infrastruktūrā balstītu pētniecību un izstrādāt mērķa grupām atbilstošas rekomendācijas. Minētais uzdevums paredz šādus izpētes virzienus: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risinājumus prioritāri saglabājamās humanitāro un sociālo zinātņu digitālās infrastruktūras veidošanai, ilgtermiņa uzturēšanai un atjaunošanai;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digitālo leksikogrāfisko resursu ilgtspējīgu attīstību, veicot šķirkļu semantisko un stilistisko diferenciāciju, integrējot nozaru terminoloģijas skaidrojumus un veidojot starpresursu sasaistes sistēmu, kas balstīta uz aktuālo normatīvo regulējumu un valodas lietojumu praksē;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analizēt, kā digitālajos medijos un sociālajos tīklos tiek izmantoti valodas līdzekļi gan Latvijas valstiskumu un kultūru apdraudošu, gan Latvijas valstiskumu un kultūru veicinošu vēstījumu veidošanā, kā arī izvērtēt šo vēstījumu saturu, vēstījumu paudējus un atspoguļotos notikumus. Balstoties uz pētījumu rezultātiem, formulēt zinātniski pamatotas rekomendācijas valsts un sabiedrības noturības stiprināšanai informatīvo un psiholoģisko apdraudējumu apstākļos;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latgaliešu rakstu valodas un dažādu latviešu valodas austrumu pierobežas izlokšņu digitālos resursus, tai skaitā mācību resursus bērniem un jauniešiem, latgaliešu–latviešu un latviešu–latgaliešu rakstu valodas mašīntulkotāju, kā arī nodrošināt šo digitālo resursu piemērotību valodas tehnoloģiju attīstībai un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zinātniski, juridiski un tehnoloģiski pamatotas rekomendācijas normatīvā regulējuma pilnveidošanai par valodas un kultūras resursu kopu pieejamību, to izgūšanas un atvēršanas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īstenošanā nosaka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pētniecības procesa un pētījuma rezultātu ietekmi uz šādām mērķa 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pedagogiem, cilvēkiem ar īpašām vajadzībām, informācijas un komunikācijas tehnoloģiju, tai skaitā mākslīgā intelekta, risinājumu izstrādātājiem un pakalpojumu sniedzējiem, ar projekta mērķi saistītajām tautsaimniecības nozarēm un sabiedrību kopumā, veicinot zināšanu pārnesi, sabiedrības izpratni par pētniecības nozīmi un devumu, attīstot nepieciešamo humanitāro un sociālo zinātņu digitālo infrastruktūru un sekmējot mērķa grupas iesaisti pētniecības procesā (piemēram, izmantojot sabiedriskās zinātnes iniciatīvas);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kopienu, attīstot starpdisciplināras konkurētspējīgas zinātnieku grupas, kas zinātniskajā darbībā izmanto jaunākās pētniecības metodes un humanitāro un sociālo zinātņu digitālo infrastruktūru, kā arī, ciktāl tas ir iespējams, veicinot jauno un diasporas zinātnieku iesaisti pētniecībā;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politikas veidotājiem un ieviesējiem, plānojot humanitāro un sociālo zinātņu infrastruktūras ilgtspēju un ar to saistīto nozaru politiku veidošanu;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fundamentālo un lietišķo pētniecību un inovācijas, izmantojot humanitāro un sociālo zinātņu digitālo infrastruktūru un īpašu uzmanību pievēršot starpdisciplinaritātei, pilnveidot digitālās pētniecības metodoloģiju kultūras un mākslas, kā arī vizuālo kultūras artefaktu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pilnveidot un paaugstināt digitālā terminoloģijas resursa kvalitāti un funkcionalitāti, papildinot to ar definīcijām un skaidrojumiem, kontekstuāliem lietojuma piemēriem, norādēm uz lietojamības aktualitāti un nodrošinot augstu datu pārskatāmību un savstarpējo resursu integrāciju;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veicināt zinātnieku profesionālo pilnveidi digitālajās humanitārajās un sociālajās zinātnēs, kā arī izglītotu zinātnieku ataudzi un to plānveidīgu iesaisti pētniecības un inovāciju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sabiedrības līdzdalības formas kultūras mantojuma digitalizācijas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veicināt diasporas valodas, literāro un zinātnisko materiālu un resursu integrāciju humanitāro un sociālo zinātņu digitālajā infrastruktūrā;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humanitāro un sociālo zinātņu digitālās infrastruktūras atbilstību starptautiskajiem standartiem un tās integrāciju Eiropas pētniecības un izstrādes resursu infrastruktūrās, tostarp Eiropas vienotajā datu telpā un globālajā datu ekosistēmā;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iespējas plašāk izmantot atvērtā pirmkoda programmatūras risinājumus un padarīt projekta ietvaros attīstīto platformu atvērtu turpmākai integrācijai, nodrošināt publiski pieejamu tiešsaistes materiālu kopu par digitālo valodas un citu humanitāro un sociālo zinātņu resursu izmantošanu publiskā sektora, tautsaimniecības un sabiedrības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pētniecības rezultātu publisku pieejamību, tai skaitā publicēt rezultātus brīvpiekļuves žurnālos, veicinot datu atkārtotu izmantošanu atbilstoši "FAIR" principiem (atrodamība, pieejamība, sadarbspēja, atkārtota izmantošana);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nodrošināt humanitāro un sociālo zinātņu digitālās infrastruktūras ilgtspējīgu pārvaldību, tai skaitā nosakot datu izmantošanas tiesības, piekļuves un izmantošanas nosacījumus, licencēšanas principus un datu aizsardzības prasības, kā arī veicinot datu atvērtu, drošu, kontrolētu un atkārtoti izmantojamu apriti atbilstoši starptautiskajai praksei;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komunikāciju ar sabiedrību par veiktajiem pētījumiem, to rezultātiem un sabiedrības ieguvumiem.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īstenošanas laikā nosaka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izstrādāti risinājumi prioritāri saglabājamās humanitāro un sociālo zinātņu digitālās infrastruktūras veidošanai, ilgtermiņa uzturēšanai un atjaunošanai, tai skaitā nodrošinot šo risinājumu sadarbspēju ar kultūras un mantojuma atmiņas institūciju digitālajiem resursiem;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izveidots digitālais leksikogrāfiskais resurss ar integrētu starpresursu sasaistes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sniegtas zinātniski pamatotas rekomendācijas valsts un sabiedrības noturības stiprināšanai informatīvo un psiholoģisko apdraudējumu apstākļos;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attīstīti latgaliešu rakstu valodas un dažādu latviešu valodas austrumu pierobežas izlokšņu digitālie resursi, tai skaitā mācību resursi bērniem un jauniešiem, latgaliešu–latviešu un latviešu–latgaliešu rakstu valodas mašīntulkotājs, kā arī nodrošināta šo digitālo resursu piemērotība valodas tehnoloģiju attīstībai un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sniegtas zinātniski, juridiski un tehnoloģiski pamatotas rekomendācijas normatīvā regulējuma pilnveidošanai par valodas un kultūras resursu kopu pieejamību, to izgūšanas un atvēršanas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nodrošināta humanitāro un sociālo zinātņu digitālās infrastruktūras atbilstība starptautiskajiem standartiem un tās integrācija Eiropas pētniecības un izstrādes resursu infrastruktūrās;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publicēti oriģināli zinātniskie raksti SCOPUS datubāzēs iekļautajos žurnālos, tai skaitā brīvpiekļuves žurnālos, vai konferenču rakstu krājumos.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26-TA-960</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26-TA-960</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rīkojuma_projekts_26-TA-960.docx</dc:title>
</cp:coreProperties>
</file>

<file path=docProps/custom.xml><?xml version="1.0" encoding="utf-8"?>
<Properties xmlns="http://schemas.openxmlformats.org/officeDocument/2006/custom-properties" xmlns:vt="http://schemas.openxmlformats.org/officeDocument/2006/docPropsVTypes"/>
</file>