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13. augusta noteikumos Nr. 543 "Metodiskās vadības institūcijas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 9. panta</w:t>
      </w:r>
      <w:r w:rsidR="00000000" w:rsidRPr="00000000" w:rsidDel="00000000">
        <w:rPr>
          <w:rStyle w:val="paragraph"/>
          <w:i w:val="1"/>
          <w:rtl w:val="0"/>
        </w:rPr>
        <w:t xml:space="preserve">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13. augusta noteikumos Nr. 543 "Metodiskās vadības institūcijas noteikumi" (Latvijas Vēstnesis, 2024, 159.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metodiskās vadības institūcijas finansēšanas un apmaksas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Metodiskās vadības institūcijas statusu attiecīgajā veselības aprūpes jomā piešķir vienai ārstniecības iestādei vai augstākās izglītības iestādei uz pieciem gadiem ar mērķi nodrošināt vienotu, koordinētu un efektīvu metodisko vadību attiecīgajā veselības aprūpes jomā, izvairoties no funkciju dublēšanās."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Metodiskās vadības institūcijas statusa piešķiršanas kritēriji un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Ārstniecības iestāde vai augstākās izglītības iestāde var pieteikties metodiskās vadības institūcijas statusam, ja tā atbilst šādiem kritērijiem: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vispārējās atbilstības kritēriji: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ārstniecības iestādes vai augstākās izglītības iestādes darbība ir saistīta ar attiecīgo veselības aprūpes 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ārstniecības iestāde ir V līmeņa ārstniecības vai V līmeņa specializētā ārstniecības iestāde, kas ir iekļauta Ārstniecības iestāžu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ārstniecības iestāde ir publiskas personas kapitālsabiedrība, kurā Veselības ministrija (turpmāk – ministrija) ir valsts kapitāla daļu turētāja;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augstākās izglītības iestāde nodrošina ārstniecības personu sagatavošanu un pēcdiploma izglītību attiecīgajā veselības aprūpes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ārstniecības iestādei vai augstākās izglītības iestādei ir vismaz 10 gadu klīniskā darba pieredze attiecīgajā veselības aprūpes jomā, tai skaitā visās specialitātēs, kas ietilpst metodiskās vadības jomā, vai ir spēkā sadarbības līgums ar ārstniecības iestādi, kurai ir šāda pieredze;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ārstniecības iestādei vai augstākās izglītības iestādei ir nodrošināta klīniskā bāze attiecīgajā veselības aprūpes jomā, tai skaitā sadarbībā ar citām ārstniecības iestādēm, un šī klīniskā bāze atbilst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2.1.6.1. nodrošināta ārstniecības pakalpojumu sniegšana attiecīgajā veselības aprūpes jomā pietiekamā apjomā, lai uzkrātu un uzturētu profesionālo kompetenci;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2.1.6.2. nodrošināta dažādu sarežģītības līmeņu pacientu ārstēšana, tai skaitā komplicētu gadījumu vadība;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2.1.6.3. nodrošināta ārstniecības personu apmācība, tai skaitā rezidentūras un tālākizglītības īstenošana vai klīniskās bāzes nodrošināšana šim nolūkam;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2.1.6.4. nodrošināta multidisciplināra sadarbība attiecīgajā veselības aprūpes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2.1.6.5. nodrošināta kvalitātes un pacientu drošības prasību ievērošana, tai skaitā iekšējās kvalitātes kontroles mehānismi;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2.1.6.6. ir pieejami nepieciešamie diagnostikas un ārstniecības resursi attiecīgajā veselības aprūpes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profesionālās atbilstības kritēriji: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iestāde piedalās pirmsdiploma un rezidentūras studiju īstenošanā, nodrošina tālākizglītību un profesionālo pilnveidi, kā arī veicina zināšanu pārnesi;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iestāde piedalās nacionālos un starptautiskos projektos, pētījumos un sadarbības tīklos attiecīgajā veselības aprūpes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iestādei ir pieredze klīniskajos un veselības aprūpes pētījumos, tā ir darba tiesiskajās attiecībās ar Latvijas Zinātnes padomes ekspertu (ekspertiem), vai ārstniecības iestāde sadarbojas ar augstākās izglītības iestādēm, nodrošinot klīnisko bāzi pētījumiem;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iestādei ir pieredze jaunu medicīnas aprūpes metožu, tehnoloģiju un pakalpojumu izveidē, ieviešanā, validēšanā un pilnveidē."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Augstākās izglītības iestāde var pieteikties metodiskās vadības institūcijas statusam ģimenes medicīnas jomā, ja tā atbilst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iestāde nodrošina ārstniecības personu sagatavošanu un pēcdiploma izglītību ģimenes medicīnas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iestādei ir pieredze ģimenes medicīnas jomā, kas apliecina spēju nodrošināt metodisko vadību,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nepārtraukta akadēmiskā un profesionālā darbība ģimenes medicīnas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sadarbība ar ārstniecības iestādēm, kas sniedz primārās veselības aprūpes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sadarbība ar ārstniecības iestādēm, kurām ir vismaz 10 gadu pieredze ģimenes medicīnas jomā, vai cita ilgstoša profesionālā pieredze, kas apliecina kompetenci attiecīgajā veselības aprūpes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iestāde ir noslēgusi līgumu par klīniskās bāzes nodrošināšanu ar ārstniecības iestādi, kas sniedz primārās veselības aprūpes pakalpojumus,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nodrošina ārstniecības personu praktisko apmācību, tai skaitā rezidentūras īstenošanu ģimenes medicīnas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nodrošina pacientu aprūpi pietiekamā apjomā un daudzveidībā, lai uzturētu un attīstītu profesionālo kompetenci;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iestāde nodrošina sadarbību ar primārās veselības aprūpes pakalpojumu sniedzējiem vismaz reģionālā līmenī, veicinot vienotas pieejas ieviešanu ģimenes medicīnas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iestādei ir pieredze metodisko materiālu, klīnisko vadlīniju, klīnisko algoritmu un klīnisko ceļu izstrādē vai ieviešanā ģimenes medicīnas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iestāde piedalās profesionālās pilnveides, pētniecības vai zināšanu pārneses aktivitātēs ģimenes medicīnas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vienā veselības aprūpes jomā metodiskās vadības institūcijas statusam piesakās vairākas ārstniecības iestādes vai augstākās izglītības iestādes un pēc šo noteikumu 2. vai 3. punktā noteikto kritēriju izvērtēšanas pretendenti vienlīdz atbilst noteiktajiem kritērijiem, ministrija pieprasa pretendentiem sniegt informāciju par šādiem papildu izvērtēšanas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par iestādes starptautisko darbību un iesaisti pētniecībā attiecīgajā veselības aprūpes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dalība starptautiskos projektos, pilotprojektos, pētījumos un sadarbības tīklos, kā arī publikācijas pēdējo piecu gadu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iesaiste Eiropas references tīklos reto un sarežģīto slimību jomā (</w:t>
      </w:r>
      <w:r w:rsidR="00000000" w:rsidRPr="00000000" w:rsidDel="00000000">
        <w:rPr>
          <w:i w:val="1"/>
          <w:rtl w:val="0"/>
        </w:rPr>
        <w:t xml:space="preserve">European Reference Networks</w:t>
      </w:r>
      <w:r w:rsidR="00000000" w:rsidRPr="00000000" w:rsidDel="00000000">
        <w:rPr>
          <w:rtl w:val="0"/>
        </w:rPr>
        <w:t xml:space="preserve"> (ERN)) vai citās starptautiskajās vai Eiropas profesionālajās sadarbības struktūrās, tīklos vai projektos;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iestādes izstrādāti un publiski pieejami metodiskie materiāli, klīniskās vadlīnijas, klīniskie algoritmi, klīniskie ceļi vai citi profesionāli dokumenti, kas izmantojami veselības aprūpes praksē un veicina vienotu pieeju;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par iestādes lomu ārstniecības personu apmācības un profesionālās kopienas attīstības nodrošināšanā attiecīgajā veselības aprūpes jomā,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iestādes nodrošināto tālākizglītības un profesionālās pilnveides programmu skaits un to saturiskā atbilstība;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iestādes dalība rezidentūras un subspecialitāšu studiju programmu izstrādē un īstenošanā;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iestādes īstenotie zināšanu pārneses pasākumi vai mehānismi sadarbībā ar citām ārstniecības iestādēm, tai skaitā reģionālajām ārstniecības iestādēm;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 iestādes vadošo speciālistu dalība nacionāla līmeņa profesionālajās organizācijās, ekspertu grupās un padomēs;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par iestādes plānotajiem attīstības virzieniem un ilgtermiņa attīstības stratēģiju attiecīgajā metodiskās vadības jomā, tai skaitā attīstības plāniem investīciju piesaistē, personāla attīstībā, jaunu tehnoloģiju ieviešanā, kā arī sadarbības tīklu attīstīšanā ar citām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Iestāde, kura vēlas iegūt metodiskās vadības institūcijas statusu, iesniedz ministrijai iesniegumu par statusa piešķiršanu, kurā norāda attiecīgo veselības aprūpes jomu un sniedz nepieciešamo informāciju, kā arī pievieno dokumentus, kas apliecina iestādes atbilstību šajos noteikumos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Ministrija pieņem lēmumu par metodiskās vadības institūcijas statusa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ja iestāde atbilst šajos noteikumos noteiktajiem kritērijiem un, izvērtējot iesniegto informāciju, ir konstatēta tās augstākā profesionālā, pētnieciskā un metodiskā kompetence attiecīgajā veselības aprūpes jomā, – viena mēneša laikā no ministrijas noteiktā pretendentu iesniegumu iesniegšanas termiņa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ja ministrija pieprasa papildu ziņas un dokumentus, kas nepieciešami šo noteikumu 4. punktā minēto kritēriju izvērtēšanai, – viena mēneša laikā no visu nepieciešamo papildu ziņu un dokumentu saņemšanas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Ja vienā veselības aprūpes jomā metodiskās vadības institūcijas statusam pieteikušās vairākas iestādes, pretendentu izvērtēšanu veic ministrijas izveidota komisija vismaz trīs personu sastāvā. Komisija sagatavo ieteikumu ministrijai par metodiskās vadības institūcijas statusa piešķiršanu vai atteikumu to piešķirt. Komisijas sastāvu un darbības kārtību apstiprina ministrija. Ministrijai ir tiesības pieaicināt neatkarīgus ekspertus."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Pretendentus vērtē saskaņā ar ministrijas noteiktu vērtēšanas metodiku, kas nodrošina caurskatāmus, objektīvus un salīdzināmus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Ministrija pieņem lēmumu par atteikumu piešķirt metodiskās vadības institūcijas statusu, ja iestāde neatbilst šajos noteikumos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Ja metodiskās vadības institūcijas statusam pieteikušās vairākas iestādes, ministrija pieņem lēmumu par atteikumu piešķirt statusu iestādei, kura saskaņā ar vērtēšanas metodiku ir saņēmusi zemāku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Ja ministrija konstatē, ka metodiskās vadības institūcija vairs neatbilst šajos noteikumos noteiktajiem kritērijiem, tā informē iestādi par konstatētajām neatbilstībām un nosaka termiņu to novēršanai. Ja noteiktajā termiņā neatbilstības netiek novērstas, ministrija pieņem lēmumu par metodiskās vadības institūcijas statusa anulēšanu."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Pēc lēmuma pieņemšanas par metodiskās vadības institūcijas statusa piešķiršanu ministrija, Nacionālais veselības dienests un attiecīgā ārstniecības vai augstākās izglītības iestāde slēdz līgumu par metodiskās vadības uzdevumu īstenošanu un to apmaksas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8</w:t>
      </w:r>
      <w:r w:rsidR="00000000" w:rsidRPr="00000000" w:rsidDel="00000000">
        <w:rPr>
          <w:rtl w:val="0"/>
        </w:rPr>
        <w:t xml:space="preserve"> Informāciju par metodiskās vadības institūcijas statusa piešķiršanu ministrija un attiecīgā iestāde publicē savā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Metodiskās vadības institūcija katru gadu sagatavo un līdz nākamā gada 1. jūlijam iesniedz ministrijā izvērtēšanai informāciju par šo noteikumu 7. punktā noteikto pienākumu izpildi iepriekšējā gadā, kā arī informāciju, kas apliecina iestādes atbilstību šo noteikumu 2. vai 3. punktā noteiktajiem kritērijiem. Pārskatu par iepriekšējo gadu publicē ministrijas un attiecīgās iestādes tīmekļvietnē. Ja, izvērtējot iesniegto informāciju, ministrija konstatē neatbilstību šajos noteikumos noteiktajiem kritērijiem, tā rīkojas saskaņā ar šo noteikumu 5.</w:t>
      </w:r>
      <w:r w:rsidR="00000000" w:rsidRPr="00000000" w:rsidDel="00000000">
        <w:rPr>
          <w:vertAlign w:val="superscript"/>
          <w:rtl w:val="0"/>
        </w:rPr>
        <w:t xml:space="preserve">6</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Metodiskās vadības institūcijas darbības finansēšana tiek nodrošināta saskaņā ar šo noteikumu 5.</w:t>
      </w:r>
      <w:r w:rsidR="00000000" w:rsidRPr="00000000" w:rsidDel="00000000">
        <w:rPr>
          <w:vertAlign w:val="superscript"/>
          <w:rtl w:val="0"/>
        </w:rPr>
        <w:t xml:space="preserve">7</w:t>
      </w:r>
      <w:r w:rsidR="00000000" w:rsidRPr="00000000" w:rsidDel="00000000">
        <w:rPr>
          <w:rtl w:val="0"/>
        </w:rPr>
        <w:t xml:space="preserve"> punktā minēto līgumu."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25-TA-1199</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25-TA-1199</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noteikumu_(grozījumu)_projekts_25-TA-1199.docx</dc:title>
</cp:coreProperties>
</file>

<file path=docProps/custom.xml><?xml version="1.0" encoding="utf-8"?>
<Properties xmlns="http://schemas.openxmlformats.org/officeDocument/2006/custom-properties" xmlns:vt="http://schemas.openxmlformats.org/officeDocument/2006/docPropsVTypes"/>
</file>