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 informatīvā zīme nacionālā parka apzīmēšanai un tās lietošanas kārtība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23.11.2010. noteikumiem Nr.1065)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Speciālā informatīvā zīme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nacionālā parka  apzīmēšanai (turpmāk - zīme) ir zaļš kvadrātveida laukums baltā ietvarā ar  stilizētu ozollapas piktogrammu.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28725" cy="1171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28725" cy="1171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Zīmes krāsas (krāsu standarti norādīti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i w:val="1"/>
          <w:rtl w:val="0"/>
        </w:rPr>
        <w:t xml:space="preserve"> CMYK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i w:val="1"/>
          <w:rtl w:val="0"/>
        </w:rPr>
        <w:t xml:space="preserve">ORACAL</w:t>
      </w:r>
      <w:r w:rsidR="00000000" w:rsidRPr="00000000" w:rsidDel="00000000">
        <w:rPr>
          <w:rtl w:val="0"/>
        </w:rPr>
        <w:t xml:space="preserve"> sistēmās)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kvadrātveida laukums (ozollapas piktogrammas fons) -  gaiši zaļā krāsā (</w:t>
      </w:r>
      <w:r w:rsidR="00000000" w:rsidRPr="00000000" w:rsidDel="00000000">
        <w:rPr>
          <w:i w:val="1"/>
          <w:rtl w:val="0"/>
        </w:rPr>
        <w:t xml:space="preserve">PANTONE 362C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C70 M0 Y100 K0</w:t>
      </w:r>
      <w:r w:rsidR="00000000" w:rsidRPr="00000000" w:rsidDel="00000000">
        <w:rPr>
          <w:rtl w:val="0"/>
        </w:rPr>
        <w:t xml:space="preserve">, vai </w:t>
      </w:r>
      <w:r w:rsidR="00000000" w:rsidRPr="00000000" w:rsidDel="00000000">
        <w:rPr>
          <w:i w:val="1"/>
          <w:rtl w:val="0"/>
        </w:rPr>
        <w:t xml:space="preserve">ORACAL  ECONOMY 064</w:t>
      </w:r>
      <w:r w:rsidR="00000000" w:rsidRPr="00000000" w:rsidDel="00000000">
        <w:rPr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yellow green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ozollapas piktogramma -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ozollapas piktogrammas kontūra un ozollapas dzīslojums -  tumši zaļā krāsā (</w:t>
      </w:r>
      <w:r w:rsidR="00000000" w:rsidRPr="00000000" w:rsidDel="00000000">
        <w:rPr>
          <w:i w:val="1"/>
          <w:rtl w:val="0"/>
        </w:rPr>
        <w:t xml:space="preserve">PANTONE 3425C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C100 M0 Y78 K42</w:t>
      </w:r>
      <w:r w:rsidR="00000000" w:rsidRPr="00000000" w:rsidDel="00000000">
        <w:rPr>
          <w:rtl w:val="0"/>
        </w:rPr>
        <w:t xml:space="preserve">, vai </w:t>
      </w:r>
      <w:r w:rsidR="00000000" w:rsidRPr="00000000" w:rsidDel="00000000">
        <w:rPr>
          <w:i w:val="1"/>
          <w:rtl w:val="0"/>
        </w:rPr>
        <w:t xml:space="preserve">ORACAL  ECONOMY 060 </w:t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dark green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zīmes ietvars - baltā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lietošanas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uzstādot zīmi dabā, izvēlas vienu no šādiem izmēriem: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3.1.1.  300 x 300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3.1.2.  150 x 150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3.1.3.  75 x 75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poligrāfiskajos izdevumos zīmes izmēru, saglabājot  kvadrāta proporcijas, izvēlas atbilstoši lietotajam mērogam, bet ne mazāku kā  5 x 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pārējos gadījumos, kas nav minēti šī pielikuma 3.1. un  3.2.apakšpunktā, var lietot dažādu izmēru zīmes, saglabājot kvadrāta  proporcijas;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zīme nav uzstādāma uz ceļiem.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Speciālo informatīvo zīmju izveidošanu (sagatavošanu) un  izvietošanu nodrošina Dabas aizsardzības pārvalde sadarbībā ar vietējām  pašvaldībām.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