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Komerclikumā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Komerclikumā (Latvijas Republikas Saeimas un Ministru Kabineta Ziņotājs, 2000, 11. nr.; 2001, 3., 8., 15. nr.; 2002, 6. nr.; 2004, 10. nr.; 2005, 14. nr.; 2006, 8. nr.; 2008, 12. nr.; 2009, 3. nr.; Latvijas Vēstnesis, 2010, 68. nr.; 2011, 99., 107. nr.; 2012, 104., 199. nr.; 2013, 97., 119., 194., 232. nr.; 2014, 25. nr.; 2015, 107. nr.; 2017, 64., 128. nr.; 2020, 57.B, 250. nr.; 2021, 129.A nr.; 2022, 128. nr.; 2023, 102.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Izslēgt 161. panta trešo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161.</w:t>
      </w:r>
      <w:r w:rsidR="00000000" w:rsidRPr="00000000" w:rsidDel="00000000">
        <w:rPr>
          <w:vertAlign w:val="superscript"/>
          <w:rtl w:val="0"/>
        </w:rPr>
        <w:t xml:space="preserve">1</w:t>
      </w:r>
      <w:r w:rsidR="00000000" w:rsidRPr="00000000" w:rsidDel="00000000">
        <w:rPr>
          <w:rtl w:val="0"/>
        </w:rPr>
        <w:t xml:space="preserve">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Sabiedrība var izmaksāt ārkārtas dividendēs ne vairāk kā 85 procentus no peļņas, kas gūta periodā, par kuru ārkārtas dividendes noteiktas."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likumu ar 224.</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224.</w:t>
      </w:r>
      <w:r w:rsidR="00000000" w:rsidRPr="00000000" w:rsidDel="00000000">
        <w:rPr>
          <w:b w:val="1"/>
          <w:vertAlign w:val="superscript"/>
          <w:rtl w:val="0"/>
        </w:rPr>
        <w:t xml:space="preserve">1</w:t>
      </w:r>
      <w:r w:rsidR="00000000" w:rsidRPr="00000000" w:rsidDel="00000000">
        <w:rPr>
          <w:b w:val="1"/>
          <w:rtl w:val="0"/>
        </w:rPr>
        <w:t xml:space="preserve"> pants. Valdes locekļu tiesības uz speciālajiem atvaļinājumiem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Valdes loceklim ir tiesības izmantot grūtniecības un dzemdību atvaļinājumu, atvaļinājumu bērna tēvam, adoptētājam un citai personai, bērna kopšanas atvaļinājumu, kā arī atvaļinājumu bez darba samaksas saglabāšanas, ja jāaprūpē adoptējamais bērns, audžubērns vai aizbilstamais (turpmāk – speciālais atvaļinājums). Speciālo atvaļinājumu piešķiršanā piemērojami Darba likuma 153., 154., 155. un 156. panta noteikumi, ciktāl šajā likumā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Valdes loceklis saprātīgā termiņā iesniedz sabiedrībai vai, ja sabiedrībai ir tikai viens valdes loceklis, – dalībniekiem paziņojumu par speciālā atvaļinājuma izmantošanu. Paziņojumu par bērna kopšanas atvaļinājuma izmantošanu iesniedz ne vēlāk kā mēnesi pirms speciālā atvaļinājuma sākuma dienas. Paziņojumā norāda speciālā atvaļinājuma veidu, ilgumu un tā sākuma un beigu datumus. Paziņojumam pievieno dokumentus, kas apliecina tiesības uz attiecīgā atvaļinājuma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Speciālā atvaļinājuma laikā valdes locekļa pilnvaras tiek apturētas ar atvaļinājuma sākuma dienu, kas norādīta šā panta otrajā daļā minētajā paziņojumā. Valdes loceklis, kura pilnvaras ir apturētas, neietilpst valdes sastāvā un nav tiesīgs pildīt valdes locekļa pienākumus. Valdes loceklim saglabā darba ņēmēja statusu likuma "Par valsts sociālo apdrošināšanu"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Dalībnieku sapulcei ir tiesības ievēlēt citu valdes locekli uz valdes locekļa speciālā atvaļinājuma laiku. Ja statūtos norādīts valdes skaitliskais sastāvs, šāds ierobežojums neattiecas uz gadījumiem, kad speciālā atvaļinājuma laikā ievēlēts cits valdes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Valdes locekli atvaļinājuma laikā var atsaukt tikai tad, ja tam ir svarīgs iemesls. Tas, ka valdes loceklis izmanto tiesības uz speciālo atvaļinājumu, nevar būt par pamatu valdes locekļa atsaukšanai. Strīda gadījumā sabiedrībai ir pienākums pierādīt, ka valdes locekļa atsaukšanai bijis svarīgs iemesls.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Valdes loceklis informē sabiedrību par atgriešanos no atvaļinājuma, ne vēlāk kā 14 dienas iepriekš iesniedzot sabiedrībai vai, ja sabiedrībai ir tikai viens valdes loceklis, – dalībniekiem paziņojumu par atgriešanos no atvaļinājuma. Ja speciālais atvaļinājums ir īsāks par mēnesi, var iesniegt vienu kopīgu paziņojumu par atvaļinājuma izmantošanu un atgriešanos no tā. Valdes loceklim ir tiesības atgriezties no speciālā atvaļinājuma pirms tā beigām, ja objektīvu apstākļu dēļ zudis pamats turpmākai bērna kopšanai vai ja valdes loceklis saņēmis dalībnieku sapulces piekrišanu. Ja valdes loceklis noteiktajā termiņā nav iesniedzis paziņojumu, uzskatāms, ka valdes loceklis atstāj amatu atvaļinājuma pēdējā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Pamatojoties uz valdes locekļa paziņojumu, viņa pilnvaras tiek atjaunotas nākamajā dienā pēc speciālā atvaļinājuma beigām. Ja valdes loceklis atgriežas no atvaļinājuma pirms tā beigām, valdes locekļa pilnvaras tiek atjaunotas ne vēlāk kā 14 dienas pēc paziņojuma iesniegšanas sabiedrībai vai dalībnieku sapulces lēmuma pieņemšanas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Sabiedrība iesniedz komercreģistra iestādei pieteikumu par izmaiņām valdes sastāvā triju darba dienu laikā pēc valdes locekļa speciālā atvaļinājuma sākuma dienas un pilnvaru atjaunošanas dienas. Pieteikumam pievieno attiecīgi šā likuma otrajā vai sestajā daļā minēto paziņojumu. Valdes locekļa speciālā atvaļinājuma laikā komercreģistrā izdara ierakstu par valdes locekļa izslēgšanu no komercreģistra, norādot izslēgšanas iemeslu.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sabiedrība neiesniedz komercreģistra iestādei pieteikumu par izmaiņām valdes sastāvā, attiecīgo pieteikumu komercreģistra iestādei var iesniegt valdes loceklis, kurš izmantojis šajā pantā minētās tiesības uz speciālo atvaļinājumu. Pieteikumā valdes loceklis apliecina, ka paziņojumu par speciālā atvaļinājuma izmantošanu vai atgriešanos no tā ir iesniedzis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Valdes loceklis, kurš izmantojis šajā pantā minētās tiesības uz speciālo atvaļinājumu, saglabā tiesības, kuras tam bija pirms atvaļinājuma izmantošanas. Valdes loceklim ir tādas pašas tiesības uz atlīdzības apmēra palielināšanu un citiem ieguvumiem, kādas tam pienāktos, ja viņš nebūtu devies speciālajā atvaļinājumā."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likumu ar 305.</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305.</w:t>
      </w:r>
      <w:r w:rsidR="00000000" w:rsidRPr="00000000" w:rsidDel="00000000">
        <w:rPr>
          <w:b w:val="1"/>
          <w:vertAlign w:val="superscript"/>
          <w:rtl w:val="0"/>
        </w:rPr>
        <w:t xml:space="preserve">1</w:t>
      </w:r>
      <w:r w:rsidR="00000000" w:rsidRPr="00000000" w:rsidDel="00000000">
        <w:rPr>
          <w:b w:val="1"/>
          <w:rtl w:val="0"/>
        </w:rPr>
        <w:t xml:space="preserve"> pants. Valdes locekļu tiesības uz speciālajiem atvaļinājumiem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Valdes locekļu tiesībām uz speciālajiem atvaļinājumiem piemēro šā likuma 224.</w:t>
      </w:r>
      <w:r w:rsidR="00000000" w:rsidRPr="00000000" w:rsidDel="00000000">
        <w:rPr>
          <w:vertAlign w:val="superscript"/>
          <w:rtl w:val="0"/>
        </w:rPr>
        <w:t xml:space="preserve">1</w:t>
      </w:r>
      <w:r w:rsidR="00000000" w:rsidRPr="00000000" w:rsidDel="00000000">
        <w:rPr>
          <w:rtl w:val="0"/>
        </w:rPr>
        <w:t xml:space="preserve"> pantu, ciktāl šajā nodaļā nav noteikts citādi."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23-TA-3296</w:t>
    </w:r>
    <w:r>
      <w:br/>
    </w:r>
    <w:r w:rsidR="00000000" w:rsidRPr="00000000" w:rsidDel="00000000">
      <w:rPr>
        <w:rtl w:val="0"/>
      </w:rPr>
      <w:t xml:space="preserve">Izdrukāts 29.07.2026. 22.11 - 1.0.VK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23-TA-3296</w:t>
    </w:r>
    <w:r>
      <w:br/>
    </w:r>
    <w:r w:rsidR="00000000" w:rsidRPr="00000000" w:rsidDel="00000000">
      <w:rPr>
        <w:rtl w:val="0"/>
      </w:rPr>
      <w:t xml:space="preserve">Izdrukāts 29.07.2026. 22.11 - 1.0.VK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likumprojekts_(grozījumi)_23-TA-3296.docx</dc:title>
</cp:coreProperties>
</file>

<file path=docProps/custom.xml><?xml version="1.0" encoding="utf-8"?>
<Properties xmlns="http://schemas.openxmlformats.org/officeDocument/2006/custom-properties" xmlns:vt="http://schemas.openxmlformats.org/officeDocument/2006/docPropsVTypes"/>
</file>