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aģentūras "Latvijas Nacionālais akreditācijas birojs"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aģentūru likuma</w:t>
      </w:r>
      <w:r w:rsidR="00000000" w:rsidRPr="00000000" w:rsidDel="00000000">
        <w:rPr>
          <w:rStyle w:val="paragraph"/>
          <w:i w:val="1"/>
          <w:rtl w:val="0"/>
        </w:rPr>
        <w:t xml:space="preserve">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aģentūras "Latvijas Nacionālais akreditācijas birojs" (turpmāk – aģentūra) sniegto maksas pakalpojumu cenrādi, maksāšanas kārtību, likmes un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novērtēšanas institūcijas (turpmāk – institūcijas) šo noteikumu izpratnē ir testēšanas laboratorijas, kalibrēšanas laboratorijas, testēšanas laboratorijas, kas darbojas medicīnas jomā, produktu sertificēšanas institūcijas, pārvaldības sistēmu sertificēšanas institūcijas, personu sertificēšanas institūcijas, inspicēšanas institūcijas, vides verificētāji, validēšanas un verificēšanas institūcijas, prasmes pārbaužu organizatori un labas laboratorijas prakses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institūciju novērtēšanu saistībā ar sākotnējo akreditāciju, atkārtoto akreditāciju, uzraudzību vai izmaiņām akreditācijas sfērā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novērtēšanas procedūru atbilstoši procedūras veidam un plānotā darba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institūcijas novērtēšanā iesaistīto personu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akreditāciju apliecinošu dokumentu sagatavošanu papīra formā (ja nepieciešams).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par novērtēšanas procedūru tiek noteikta, ņemot vērā novērtēšanas procedūras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 par institūcijas novērtēšanā iesaistīto personu darbu tiek noteikta, ņemot vērā faktiski nostrādāto stundu skaitu institūcijas novērtēšanas vietā, tai skaitā arī ja novērtēšana tiek veikta attālināti. Šajā punktā minētās izmaksas tiek noteiktas par institūcijas novērtēšanā iesaistītā vadošā vērtētāja, tehniskā eksperta un tehniskā vērtētāja darbu.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par sniegtajiem pakalpojumiem veic saskaņā ar aģentūras izsniegto rēķinu,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par sākotnējās un atkārtotās akreditācijas procedūru veic divās daļās: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kopējās maksas par attiecīgo pakalpojumu tiek veikts priekšapmaksas veidā;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procentu no kopējās maksas par attiecīgo pakalpojumu tiek veikts pēc lēmuma pieņemšanas par novērtēšanas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par uzraudzības procedūru un novērtēšanu saistībā ar izmaiņām akreditācijas sfērā veic četrās daļās: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no kopējās maksas par attiecīgo pakalpojumu tiek veikts priekšapmaksas veidā;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procentu no kopējās maksas par attiecīgo pakalpojumu tiek dalīti trīs vienādos ikmēneša maksājumos triju mēnešu laikā pēc šo noteikumu </w:t>
      </w:r>
      <w:r w:rsidR="00000000" w:rsidRPr="00000000" w:rsidDel="00000000">
        <w:rPr>
          <w:rtl w:val="0"/>
        </w:rPr>
        <w:t xml:space="preserve">7.2.1. </w:t>
      </w:r>
      <w:r w:rsidR="00000000" w:rsidRPr="00000000" w:rsidDel="00000000">
        <w:rPr>
          <w:rtl w:val="0"/>
        </w:rPr>
        <w:t xml:space="preserve">apakšpunktā</w:t>
      </w:r>
      <w:r w:rsidR="00000000" w:rsidRPr="00000000" w:rsidDel="00000000">
        <w:rPr>
          <w:rtl w:val="0"/>
        </w:rPr>
        <w:t xml:space="preserve"> minētā maksājuma samaksas termiņa iestāšanās.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Sākotnējās un atkārtotās akreditācijas novērtēšanas vizīte, kā arī novērtēšanas vizīte saistībā ar akreditācijas sfēras izmaiņām netiek veikta, ja institūcija nav veikusi šo noteikumu </w:t>
      </w:r>
      <w:r w:rsidR="00000000" w:rsidRPr="00000000" w:rsidDel="00000000">
        <w:rPr>
          <w:rtl w:val="0"/>
        </w:rPr>
        <w:t xml:space="preserve">7.1.1.</w:t>
      </w:r>
      <w:r w:rsidR="00000000" w:rsidRPr="00000000" w:rsidDel="00000000">
        <w:rPr>
          <w:rtl w:val="0"/>
        </w:rPr>
        <w:t xml:space="preserve"> vai </w:t>
      </w:r>
      <w:r w:rsidR="00000000" w:rsidRPr="00000000" w:rsidDel="00000000">
        <w:rPr>
          <w:rtl w:val="0"/>
        </w:rPr>
        <w:t xml:space="preserve">7.2.1. </w:t>
      </w:r>
      <w:r w:rsidR="00000000" w:rsidRPr="00000000" w:rsidDel="00000000">
        <w:rPr>
          <w:rtl w:val="0"/>
        </w:rPr>
        <w:t xml:space="preserve">apakšpunktā</w:t>
      </w:r>
      <w:r w:rsidR="00000000" w:rsidRPr="00000000" w:rsidDel="00000000">
        <w:rPr>
          <w:rtl w:val="0"/>
        </w:rPr>
        <w:t xml:space="preserve"> minēto samaksu.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Institūcija ir atbrīvota no šo noteikumu </w:t>
      </w:r>
      <w:r w:rsidR="00000000" w:rsidRPr="00000000" w:rsidDel="00000000">
        <w:rPr>
          <w:rtl w:val="0"/>
        </w:rPr>
        <w:t xml:space="preserve">pielikuma</w:t>
      </w:r>
      <w:r w:rsidR="00000000" w:rsidRPr="00000000" w:rsidDel="00000000">
        <w:rPr>
          <w:rtl w:val="0"/>
        </w:rPr>
        <w:t xml:space="preserve"> 1. un 4. punktā norādītās maksas, kas saistīta ar ārpuskārtas institūcijas akreditācijas uzraudzības procedūru, ja minētās procedūras ietvaros netiek konstatētas neatbilstības institūcijas darbībā.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novērtēšanas vieta atrodas ārvalstīs, institūcija maksā izdevumus, kas saistīti ar novērtēšanā iesaistīto personu komandējumu uz novērtēšanas vietu. Papildus šajā punktā minētajai maksai institūcija maksā arī administratīvos izdevumus, kas saistīti ar komandējuma organizēšanu, 10 procentu apmērā no komandējuma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Akreditēta institūcija maksājumu par šo noteikumu </w:t>
      </w:r>
      <w:r w:rsidR="00000000" w:rsidRPr="00000000" w:rsidDel="00000000">
        <w:rPr>
          <w:rtl w:val="0"/>
        </w:rPr>
        <w:t xml:space="preserve">pielikuma</w:t>
      </w:r>
      <w:r w:rsidR="00000000" w:rsidRPr="00000000" w:rsidDel="00000000">
        <w:rPr>
          <w:rtl w:val="0"/>
        </w:rPr>
        <w:t xml:space="preserve"> 6. punktā minēto pakalpojumu veic reizi gadā kārtējā gada ietvaros saskaņā ar aģentūras izrakstītu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Maksa par aģentūras pakalpojumiem tiek noteikta katrai novērtēšanas procedūrai.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ārvalstu institūcijas sākotnējās akreditācijas procedūras, atkārtotās akreditācijas procedūras, institūcijas akreditācijas uzraudzības procedūras, ārpuskārtas institūcijas akreditācijas uzraudzības procedūras (tai skaitā arī ārvalstīs akreditētu vides verificētāju EMAS (Vides vadības un audita sistēma) uzraudzības procedūras) ietvaros aģentūras izmaksas pārsniedz šo noteikumu </w:t>
      </w:r>
      <w:r w:rsidR="00000000" w:rsidRPr="00000000" w:rsidDel="00000000">
        <w:rPr>
          <w:rtl w:val="0"/>
        </w:rPr>
        <w:t xml:space="preserve">pielikuma</w:t>
      </w:r>
      <w:r w:rsidR="00000000" w:rsidRPr="00000000" w:rsidDel="00000000">
        <w:rPr>
          <w:rtl w:val="0"/>
        </w:rPr>
        <w:t xml:space="preserve"> 5.1. apakšpunktā norādīto apmēru, minēto procedūru izmaksas tiek noteiktas vienojoties.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institūcijas, tai skaitā ārvalstu institūcijas, novērtēšanā iesaistāms eksperts, kura noteiktā stundas likme pārsniedz šo noteikumu </w:t>
      </w:r>
      <w:r w:rsidR="00000000" w:rsidRPr="00000000" w:rsidDel="00000000">
        <w:rPr>
          <w:rtl w:val="0"/>
        </w:rPr>
        <w:t xml:space="preserve">pielikumā</w:t>
      </w:r>
      <w:r w:rsidR="00000000" w:rsidRPr="00000000" w:rsidDel="00000000">
        <w:rPr>
          <w:rtl w:val="0"/>
        </w:rPr>
        <w:t xml:space="preserve"> noteikto likmi par eksperta vienas stundas darbu, maksa par eksperta darbu tiek noteikta vienojoties. Papildus šajā punktā minētajai maksai institūcija maksā administratīvās izmaksas, kas saistītas ar šajā punktā minēto ekspertu piesaisti, 20 procentu apmērā no maksas par eksperta darbu.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2018. gada 27. februāra noteikumus Nr. 114 "Valsts aģentūras "Latvijas Nacionālais akreditācijas birojs" maksas pakalpojumu cenrādis"</w:t>
      </w:r>
      <w:r w:rsidR="00000000" w:rsidRPr="00000000" w:rsidDel="00000000">
        <w:rPr>
          <w:rtl w:val="0"/>
        </w:rPr>
        <w:t xml:space="preserve"> (Latvijas Vēstnesis, 2018, 42.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22-TA-654</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22-TA-654</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noteikumu_projekts_22-TA-654.docx</dc:title>
</cp:coreProperties>
</file>

<file path=docProps/custom.xml><?xml version="1.0" encoding="utf-8"?>
<Properties xmlns="http://schemas.openxmlformats.org/officeDocument/2006/custom-properties" xmlns:vt="http://schemas.openxmlformats.org/officeDocument/2006/docPropsVTypes"/>
</file>