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šā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daudzprofilu stacionārajām ārstniecības iestādēm, sabiedrībai ar ierobežotu atbildību "Jelgavas reģionālā slimnīca" un sabiedrībai ar ierobežotu atbildību "Jēkabpils reģionālā slimnīca";</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efektivitātes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tuberkulozes ārstēšanas, insulta vienības, apsaldējumu un apdegumu ārstēšanas, ķīmijterapijas, radioķirurģijas, staru terapijas, cilmes šūnu transplantācijas, paliatīvās aprūpes pakalpojumus, kā arī lielo locītavu endoprotezēšanas pakalpojumus (ja ārstniecības iestādei ir nepieciešamie resursi plānotā apjoma izpildei);</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vidējais viena pacienta stacionēšanas gadījuma izmaksu bāzes tarifs (aprēķina katru gadu atbilstoši vadības informācijas sistēmas datiem – pie summas, kas iegūta, reizinot gultasdienu skaitu ar gultasdienas tarifu, pieskaita manipulāciju sarakstā ar zvaigznīti (*) atzīmēto veikto manipulāciju tarifu summu un iegūto kopsummu sadala ar kopējo stacionēšanas gadījumu skaitu);</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DRG pakalpojumu gultasdienas tarifs ir 108,47 </w:t>
      </w:r>
      <w:r w:rsidR="00000000" w:rsidRPr="00000000" w:rsidDel="00000000">
        <w:rPr>
          <w:i w:val="1"/>
          <w:rtl w:val="0"/>
        </w:rPr>
        <w:t xml:space="preserve">euro</w:t>
      </w:r>
      <w:r w:rsidR="00000000" w:rsidRPr="00000000" w:rsidDel="00000000">
        <w:rPr>
          <w:rtl w:val="0"/>
        </w:rPr>
        <w:t xml:space="preserve">, izņemot: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3.3.4.1. šo noteikumu </w:t>
      </w:r>
      <w:r w:rsidR="00000000" w:rsidRPr="00000000" w:rsidDel="00000000">
        <w:rPr>
          <w:rtl w:val="0"/>
        </w:rPr>
        <w:t xml:space="preserve">6.</w:t>
      </w:r>
      <w:r w:rsidR="00000000" w:rsidRPr="00000000" w:rsidDel="00000000">
        <w:rPr>
          <w:rtl w:val="0"/>
        </w:rPr>
        <w:t xml:space="preserve"> pielikuma 1.2.1.3. un 1.2.4.3.apakšpunktā minētās ārstniecības iestādes, kurām DRG pakalpojumu gultasdienas tarifu nosaka 100 % apmērā no šo noteikumu </w:t>
      </w:r>
      <w:r w:rsidR="00000000" w:rsidRPr="00000000" w:rsidDel="00000000">
        <w:rPr>
          <w:rtl w:val="0"/>
        </w:rPr>
        <w:t xml:space="preserve">6.</w:t>
      </w:r>
      <w:r w:rsidR="00000000" w:rsidRPr="00000000" w:rsidDel="00000000">
        <w:rPr>
          <w:rtl w:val="0"/>
        </w:rPr>
        <w:t xml:space="preserve"> pielikuma 1. punktā noteiktā šīs ārstniecības iestādes gultasdienas tarifa;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3.3.4.2. šo noteikumu </w:t>
      </w:r>
      <w:r w:rsidR="00000000" w:rsidRPr="00000000" w:rsidDel="00000000">
        <w:rPr>
          <w:rtl w:val="0"/>
        </w:rPr>
        <w:t xml:space="preserve">6.</w:t>
      </w:r>
      <w:r w:rsidR="00000000" w:rsidRPr="00000000" w:rsidDel="00000000">
        <w:rPr>
          <w:rtl w:val="0"/>
        </w:rPr>
        <w:t xml:space="preserve"> pielikuma 1.2.1.1. un 1.2.1.2. apakšpunktā minētās ārstniecības iestādes, kurām DRG pakalpojumu gultasdienas tarifu nosaka 94 % apmērā no šo noteikumu </w:t>
      </w:r>
      <w:r w:rsidR="00000000" w:rsidRPr="00000000" w:rsidDel="00000000">
        <w:rPr>
          <w:rtl w:val="0"/>
        </w:rPr>
        <w:t xml:space="preserve">6.</w:t>
      </w:r>
      <w:r w:rsidR="00000000" w:rsidRPr="00000000" w:rsidDel="00000000">
        <w:rPr>
          <w:rtl w:val="0"/>
        </w:rPr>
        <w:t xml:space="preserve"> pielikuma 1. punktā noteiktā šo ārstniecības iestāžu gultasdienas tarifa;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ja finansējuma apmērs samaksai par veselības aprūpes pakalpojumiem atbilstoši likumam par valsts budžetu kārtējam gadam nav pietiekams,  DRG pakalpojumu vidējās viena pacienta stacionēšanas gadījuma izmaksu bāzes tarifam piemēro koeficientu tādā apmērā, lai iekļautos pieejamajā finansējumā, izņemot šo noteikumu </w:t>
      </w:r>
      <w:r w:rsidR="00000000" w:rsidRPr="00000000" w:rsidDel="00000000">
        <w:rPr>
          <w:rtl w:val="0"/>
        </w:rPr>
        <w:t xml:space="preserve">6.</w:t>
      </w:r>
      <w:r w:rsidR="00000000" w:rsidRPr="00000000" w:rsidDel="00000000">
        <w:rPr>
          <w:rtl w:val="0"/>
        </w:rPr>
        <w:t xml:space="preserve"> pielikuma 1.2.1.3.apakšpunktā minēto ārstniecības iestādi;</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w:t>
      </w:r>
      <w:r w:rsidR="00000000" w:rsidRPr="00000000" w:rsidDel="00000000">
        <w:rPr>
          <w:rtl w:val="0"/>
        </w:rPr>
        <w:t xml:space="preserve">6.</w:t>
      </w:r>
      <w:r w:rsidR="00000000" w:rsidRPr="00000000" w:rsidDel="00000000">
        <w:rPr>
          <w:rtl w:val="0"/>
        </w:rPr>
        <w:t xml:space="preserve">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gada plānotajam apjomam;</w:t>
      </w:r>
      <w:r>
        <w:tab/>
      </w:r>
      <w:r>
        <w:br/>
      </w:r>
      <w:r>
        <w:tab/>
      </w:r>
      <w:r>
        <w:br/>
      </w:r>
      <w:r w:rsidR="00000000" w:rsidRPr="00000000" w:rsidDel="00000000">
        <w:rPr>
          <w:rtl w:val="0"/>
        </w:rPr>
        <w:t xml:space="preserve">4.7. pacienta līdzmaksājuma kompensāciju par personām, kas atbrīvotas no pacienta līdzmaksājuma, plāno atbilstoši iepriekšējā gada plānotajam apjomam;</w:t>
      </w:r>
      <w:r>
        <w:tab/>
      </w:r>
      <w:r>
        <w:br/>
      </w:r>
      <w:r>
        <w:tab/>
      </w:r>
      <w:r>
        <w:br/>
      </w:r>
      <w:r w:rsidR="00000000" w:rsidRPr="00000000" w:rsidDel="00000000">
        <w:rPr>
          <w:rtl w:val="0"/>
        </w:rPr>
        <w:t xml:space="preserve">4.8.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noteikumu_konsolidētā_versija_p14_26-TA-1067.docx</dc:title>
</cp:coreProperties>
</file>

<file path=docProps/custom.xml><?xml version="1.0" encoding="utf-8"?>
<Properties xmlns="http://schemas.openxmlformats.org/officeDocument/2006/custom-properties" xmlns:vt="http://schemas.openxmlformats.org/officeDocument/2006/docPropsVTypes"/>
</file>