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19. oktobra noteikumos Nr. 704 "Prasības darbībām ar ozona slāni noārdošām vielām un fluorētām siltumnīcefekta gāzēm""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25-TA-1339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