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būvinspektoriem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5.punktu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būvinspektoriem izvirzāmās prasības, būvinspektoru reģistrācijas kārtību un kārtību, kādā būvinspektorus izslēdz no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būvinspektoru reģistra datu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būvinspektoru profesionālās darbības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reģistrāciju būvinspektoru reģistrā (turpmāk – reģistrs) un izslēgšanu no tā veic Būvniecības valsts kontroles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uztur reģistru un nodrošina tā publisku pieejamību, ievērojot informācijas atklātību un datu aizsardzību reglamentējošo normatīvo aktu prasības. Reģistrs ir iekļauts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Būvinspektoram izvirzāmās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būvinspektora tiesību iegūšanu var pretendēt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patstāvīgās prakses tiesības arhitektūras vai būvniecības jomā (turpmāk – būvspeciālista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kā būvspeciālistam pēdējo divu gadu laikā nav izteikts vairāk par vienu brīdinājumu vai nav apturēta vai anulēta būvspeciālista sertifikāta darbība (izņemot gadījumu, ja būvspeciālista sertifikāta darbība bija apturēta vai anulēta, pamatojoties uz personas iesniegumu vai tāpēc, ka būvniecības jomu regulējošos normatīvajos aktos noteiktajā termiņā nav samaksāta patstāvīgās prakses uzraudzības gada maksa vai būvspeciālistu reģistrā nav ievadīta informācija par iepriekšējā kalendāra gadā apgūtajām profesionālās pilnveides programmām, semināriem un citiem kompetenci paaugstinošiem pasākumiem vai patstāvīgo praksi, kā arī ja nav sniegta kompetences pārbaudes iestādes pieprasītā informācija, kas nepieciešama būvspeciālista patstāvīgās prakses izvērtēšanai);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pēdējo piecu gadu laikā nav sodīta par šo noteikumu 3. pielikumā minētajiem noziedzīgajiem nodarījumiem, kas saistīti ar profesionālo pienākumu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novērtētu personas atbilstību šo noteikumu 4.3. apakšpunktā minētajām prasībām, Būvniecības valsts kontroles birojs no Sodu reģistra saņem ziņas par to, vai persona ir sodīta par šo noteikumu 3. pielikumā norādītajiem noziedzīgajiem nodarījumiem, kas saistīti ar profesionālo pienākumu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Būvinspektora reģistrācija un izslēgšana no reģistra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Iesniegumu reģistrācijai reģistrā persona iesniedz Būvniecības valsts kontroles birojā rakstveidā vai elektroniski, aizpildot speciālu tiešsaistes formu būvniecības informācijas sistēmas tīmekļvietnē www.bis.gov.lv. Iesniegumā norāda vārdu, uzvārdu, personas kodu, tālruņa numuru un elektroniskā pasta adresi, kā arī būvspeciālista sertifikāta numuru. Iesniedzot minēto informāciju elektroniski: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autentifikācijai izmanto Valsts reģionālās attīstības aģentūras pārziņā esošā valsts informācijas sistēmu savietotāja koplietošanas autentifikācijas moduli;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speciālajā tiešsaistes formā sagatavoto iesniegumu paraksta ar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 MK 03.11.2020. noteikumiem Nr. 657)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valsts kontroles birojs izvērtē personas atbilstību šo noteikumu prasībām un 10 darbdienu laikā pēc šo noteikumu </w:t>
      </w:r>
      <w:r w:rsidR="00000000" w:rsidRPr="00000000" w:rsidDel="00000000">
        <w:rPr>
          <w:rtl w:val="0"/>
        </w:rPr>
        <w:t xml:space="preserve">6.</w:t>
      </w:r>
      <w:r w:rsidR="00000000" w:rsidRPr="00000000" w:rsidDel="00000000">
        <w:rPr>
          <w:rtl w:val="0"/>
        </w:rPr>
        <w:t xml:space="preserve"> punktā minēto dokumentu saņemšanas pieņem lēmumu par personas reģistrāciju reģistrā vai par atteikumu reģistrēt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personas izvērtēšanai nepieciešama papildu informācija, Būvniecības valsts kontroles birojs var pagarināt lēmuma pieņemšanas termiņu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Lēmumu par atteikumu reģistrēt personu reģistrā pieņem, ja persona neatbilst šo noteikumu prasībām vai Būvniecības valsts kontroles biroja noteiktajā termiņā nav iesniegusi pieprasīto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 Būvniecības valsts kontroles birojs vai institūcija, kura pilda būvvaldes funkcijas, nav tiesīga slēgt darba līgumu par būvinspektora amata pienākumu pildīšanu ar personu, kura nav reģistrēta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Būvinspektoru izslēdz no reģistra,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būvinspektora iesniegums par izslēgšanu no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būvinspektoram apturēts vai anulēts būvspeciālista sertifikāts (izņemot gadījumu, ja būvinspektora sertifikāta darbība apturēta, pamatojoties uz būvinspektora iesniegumu vai tāpēc, ka būvniecības jomu regulējošos normatīvajos aktos noteiktajā termiņā nav samaksāta patstāvīgās prakses uzraudzības gada maksa vai būvspeciālistu reģistrā nav ievadīta informācija par iepriekšējā kalendāra gadā apgūtajām profesionālās pilnveides programmām, semināriem un citiem kompetenci paaugstinošiem pasākumiem vai patstāvīgo praksi, kā arī ja nav sniegta kompetences pārbaudes iestādes pieprasītā informācija, kas nepieciešama būvspeciālista patstāvīgās prakses izvērtēšanai);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būvinspektors ir sodīts par šo noteikumu 3. pielikumā minētu noziedzīgu nodarījumu, kas saistīts ar profesionālo pienākumu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būvinspektors gada laikā pēc iepriekšējo darba tiesisko attiecību izbeigšanas būvvaldē vai institūcijā, kas pilda būvvaldes funkcijas, nav nodibinājis jaunas darba tiesiskās attiecības būvinspektora amatā;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laikā ir izteikti divi rājieni par būvinspektoram būvniecības jomu regulējošajos normatīvajos aktos noteikto amata pienākumu nepildīšanu vai nepienācīgu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 punkta jaunā redakcija stājas spēkā 01.02.2021.,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būvinspektors ir izslēgts no reģistra saskaņā ar šo noteikumu 12.5. apakšpunktu, viņš divus gadus nav tiesīgs atkārtoti pretendēt uz būvinspektora tiesību iegūšanu. Ja būvinspektors ir izslēgts no reģistra saskaņā ar šo noteikumu 12.2. apakšpunktu (būvspeciālista sertifikāts apturēts vai anulēts par būvspeciālista profesionālās darbības pārkāpumiem) vai 12.3. apakšpunktu, viņš piecus gadus nav tiesīgs atkārtoti pretendēt uz būvinspektora tiesību iegūšanu.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 punkta jaunā redakcija stājas spēkā 01.02.2021.,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valsts kontroles birojs par būvinspektora izslēgšanu no reģistra rakstiski vai elektroniski informē darba devēju.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valsts kontroles biroja lēmumu par atteikumu reģistrēt personu reģistrā vai par būvinspektora izslēgšanu no reģistra var apstrīdēt Ministru kabineta 2014. gada 30. septembra noteikumos Nr. 576 "Būvniecības valsts kontroles biroja nolikums"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809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Reģistra datu saturs un aktualizācija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Reģistrā iekļaujama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būvinspektora vārds, uzvārds,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būvinspektora iegūto izglītību un kvalifikāciju;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darba tiesisko attiecību nodibināšanu un izbeigšanu ar pašvaldību, Būvniecības valsts kontroles biroju vai institūciju, kura pilda būvvaldes funkcijas;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10.05.2016. noteikumiem Nr. 288)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Būvvalde, Būvniecības valsts kontroles birojs vai institūcija, kura pilda būvvaldes funkcijas, reģistrējot vai pārtraucot būvinspektoram lietotāja tiesības būvniecības informācijas sistēmā, norāda datumu, kad nodibinātas vai izbeigtas darba tiesiskās attiecības ar būvinspektoru.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Būvinspektoru profesionālās darbības uzraudzības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Būvinspektora darbību, pildot būvinspektora amata pienākumus, uzrauga pašvaldība vai institūcija, kas pilda būvvaldes funkcijas. Minētās uzraudzības ietvaros pašvaldība vai institūcija, kas pilda būvvaldes funkcijas, ierosina un izskata disciplinārlietu, ja būvinspektors nepilda vai nepienācīgi pilda šo noteikumu 19.</w:t>
      </w:r>
      <w:r w:rsidR="00000000" w:rsidRPr="00000000" w:rsidDel="00000000">
        <w:rPr>
          <w:vertAlign w:val="superscript"/>
          <w:rtl w:val="0"/>
        </w:rPr>
        <w:t xml:space="preserve">2</w:t>
      </w:r>
      <w:r w:rsidR="00000000" w:rsidRPr="00000000" w:rsidDel="00000000">
        <w:rPr>
          <w:rtl w:val="0"/>
        </w:rPr>
        <w:t xml:space="preserve"> punktā minētās prasības, kā arī lemj par disciplināratbildības piemērošanu būvinspektoram.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lēmumu, kas pieņemts saistībā ar būvinspektora amata pienākumu pildīšanas uzraudzību, pašvaldība vai institūcija, kas pilda būvvaldes funkcijas, triju darbdienu laikā pēc minētā lēmuma pieņemšanas nosūta Būvniecības valsts kontroles birojam iekļaušanai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Būvinspektora amata pienākumu pildīšanas novērtēšanai pašvaldība vai institūcija, kas pilda būvvaldes funkcijas, var lūgt atbalstu citai pašvaldībai vai institūcijai, kas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 vai institūcija, kas pilda būvvaldes funkcijas, veicot būvinspektora amata pienākumu pildīšanas uzraudzību, novērtē būvinspektora darbību atbilstoši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regulējošo normatīvo aktu pārzināšana un lietošana praksē, tai skaitā teritorijas plānojuma un teritorijas izmantošanas un apbūves noteikumu pārzināšana;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būvinspektora rīcības atbilstība normatīvo aktu, darba līguma, amata apraksta un pašvaldības noteiktās darba kārtības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 ar valsts pārvaldes un pašvaldību institūcijām būvniecības kontroles jautājumos;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kvalitatīvu dokumentu sagatavošana un iekļaušana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sapratni un sadarbību orientēta komunikācija ar klientu.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Personai, kura reģistrēta reģistrā līdz šo noteikumu spēkā stāšanās dienai un kura darba tiesiskās attiecības ar būvvaldi būvinspektora amatā nav uzsākusi līdz 2014. gada 1. novembrim, kā arī nav ieguvusi otrā līmeņa profesionālo augstāko izglītību arhitektūras jomā arhitekta studiju programmā vai vismaz pirmā līmeņa profesionālo augstāko izglītību būvniecības jomā būvinženiera studiju programmā un būvspeciālista sertifikātu, ir pienākums līdz 2020. gada 31. decembrim iegūt minēto izglītību un sertifikātu. Ja informācija par iegūto izglītību nav pieejama būvniecības informācijas sistēmā, persona iesniedz Būvniecības valsts kontroles birojā dokumentu, kas apliecina iegūto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minētajai personai līdz likumā noteiktā pensijas vecuma sasniegšanai atlikuši seši gadi vai mazāk, tai ir būvinspektora tiesības līdz pensijas vecuma sasniegšanai, neievērojot šo noteikumu 20. punktā noteiktās prasības. Ja persona vēlas saglabāt būvinspektora tiesības pēc pensijas vecuma sasniegšanas, tai jāatbilst šo noteikumu </w:t>
      </w:r>
      <w:r w:rsidR="00000000" w:rsidRPr="00000000" w:rsidDel="00000000">
        <w:rPr>
          <w:rtl w:val="0"/>
        </w:rPr>
        <w:t xml:space="preserve">20.</w:t>
      </w:r>
      <w:r w:rsidR="00000000" w:rsidRPr="00000000" w:rsidDel="00000000">
        <w:rPr>
          <w:rtl w:val="0"/>
        </w:rPr>
        <w:t xml:space="preserve"> punktā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minētā persona līdz 2020. gada 31. decembrim nav ieguvusi otrā līmeņa profesionālo augstāko izglītību arhitektūras jomā arhitekta studiju programmā vai vismaz pirmā līmeņa profesionālo augstāko izglītību būvniecības jomā būvinženiera studiju programmā un būvspeciālista sertifikātu, Būvniecības valsts kontroles birojs pieņem lēmumu par personas izslēgšanu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Būvinspektoram, kam piešķirtas dzelzceļa inženierbūvju būvdarbu kontroles un ekspluatācijas uzraudzības tiesības, ir tiesības pretendēt uz būvinspektora amatu būvvaldē vai citā institūcijā, kas pilda būvvaldes funkcijas, ja viņš ir saņēmis būvspeciālista sertifikātu arhitektūras vai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 būvniecības informācijas sistēmas lietotāja tiesību piešķiršanas brīdim šo noteikumu </w:t>
      </w:r>
      <w:r w:rsidR="00000000" w:rsidRPr="00000000" w:rsidDel="00000000">
        <w:rPr>
          <w:rtl w:val="0"/>
        </w:rPr>
        <w:t xml:space="preserve">17.</w:t>
      </w:r>
      <w:r w:rsidR="00000000" w:rsidRPr="00000000" w:rsidDel="00000000">
        <w:rPr>
          <w:rtl w:val="0"/>
        </w:rPr>
        <w:t xml:space="preserve"> punktā minēto informāciju Būvniecības valsts kontroles birojā iesniedz rakstiski 10 darbdienu laikā pēc darba tiesisko attiecību nodibināšanas vai izbeigšanas ar būvinspektoru.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809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Noteikumi stājas spēkā 2014. gada 1. 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22-TA-3281</w:t>
    </w:r>
    <w:r>
      <w:br/>
    </w:r>
    <w:r w:rsidR="00000000" w:rsidRPr="00000000" w:rsidDel="00000000">
      <w:rPr>
        <w:rtl w:val="0"/>
      </w:rPr>
      <w:t xml:space="preserve">Izdrukāts 29.07.2026. 22.44 - 2.0.VK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22-TA-3281</w:t>
    </w:r>
    <w:r>
      <w:br/>
    </w:r>
    <w:r w:rsidR="00000000" w:rsidRPr="00000000" w:rsidDel="00000000">
      <w:rPr>
        <w:rtl w:val="0"/>
      </w:rPr>
      <w:t xml:space="preserve">Izdrukāts 29.07.2026. 22.44 - 2.0.VK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noteikumu_konsolidētā_versija_22-TA-3281.docx</dc:title>
</cp:coreProperties>
</file>

<file path=docProps/custom.xml><?xml version="1.0" encoding="utf-8"?>
<Properties xmlns="http://schemas.openxmlformats.org/officeDocument/2006/custom-properties" xmlns:vt="http://schemas.openxmlformats.org/officeDocument/2006/docPropsVTypes"/>
</file>