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 5. panta</w:t>
      </w:r>
      <w:r w:rsidR="00000000" w:rsidRPr="00000000" w:rsidDel="00000000">
        <w:rPr>
          <w:rStyle w:val="paragraph"/>
          <w:i w:val="1"/>
          <w:rtl w:val="0"/>
        </w:rPr>
        <w:t xml:space="preserve"> ceturto un septīto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atklāta projektu iesniegumu konkursa veidā piešķir un uzrauga valsts un Eiropas Savienības atbalstu Eiropas Jūrlietu, zvejniecības un akvakultūras fonda darbības veidiem sabiedrības virzītas vietējās attīstības stratēģiju īstenošanai (turpmāk – pasākums) saskaņā 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2021. gada 7. jūlija Regulu (ES) 2021/1139, ar ko izveido Eiropas Jūrlietu, zvejniecības un akvakultūras fondu un groza Regulu (ES) 2017/1004 (turpmāk – regula </w:t>
      </w:r>
      <w:r w:rsidR="00000000" w:rsidRPr="00000000" w:rsidDel="00000000">
        <w:rPr>
          <w:rtl w:val="0"/>
        </w:rPr>
        <w:t xml:space="preserve">2021/1139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2022. gada 29. jūnija Deleģēto regulu (ES) 2022/2181, ar ko Eiropas Parlamenta un Padomes Regulu (ES) 2021/1139 par Eiropas Jūrlietu, zvejniecības un akvakultūras fondu papildina attiecībā uz atbalsta pieteikumu nepieņemamības sākuma dienu un ilgumu (turpmāk – regula </w:t>
      </w:r>
      <w:r w:rsidR="00000000" w:rsidRPr="00000000" w:rsidDel="00000000">
        <w:rPr>
          <w:rtl w:val="0"/>
        </w:rPr>
        <w:t xml:space="preserve">2022/2181</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2022. gada 19. janvāra Īstenošanas regulu (ES) 2022/79, ar ko nosaka Eiropas Parlamenta un Padomes Regulas (ES) 2021/1139 piemērošanas noteikumus attiecībā uz darbības līmeņa īstenošanas datu reģistrēšanu, nosūtīšanu un izklāstu (turpmāk – regula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Komisijas 2022. gada 14. decembra Regulu (ES) 2022/2473, ar kuru, piemērojot Līguma par Eiropas Savienības darbību 107. un 108. pantu, dažu kategoriju atbalstu uzņēmumiem, kas nodarbojas ar zvejas un akvakultūras produktu ražošanu, apstrādi un tirdzniecību, atzīst par saderīgu ar iekšējo tirgu (turpmāk – regula </w:t>
      </w:r>
      <w:r w:rsidR="00000000" w:rsidRPr="00000000" w:rsidDel="00000000">
        <w:rPr>
          <w:rtl w:val="0"/>
        </w:rPr>
        <w:t xml:space="preserve">2022/2473</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saskaņā ar normatīvajiem aktiem par valsts un Eiropas Savienības atbalsta piešķiršanas kārtību sabiedrības virzītas vietējās attīstības stratēģiju sagatavošanai un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zivsaimniecības attīstībai 2021.–2027. gadam pasākumā "Sabiedrības virzītas vietējās attīstības stratēģiju īstenošana" sabiedrības virzītas vietējās attīstības stratēģiju (turpmāk – vietējās attīstības stratēģijas) īstenošanai noteiktajā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vietējo rīcības grupu sagatavotajām un vietējās attīstības stratēģiju vērtēšanas komitejas apstiprinātajām vietējās attīstības stratēģijām.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inovācija ir jaunu zinātniskās, tehniskās, sociālās, kultūras vai citas jomas ideju, izstrādņu un tehnoloģiju īstenošana produktā, pakalpojumā vai procesā, un tā atbilst vietējās attīstības stratēģijas nosacījumiem par inovatīvo risinājumu identificēšanu un atbilstības kritērijiem to noteikšanai;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sabiedriskā labuma projekts ir projekts, kurā plānotajam mērķim nav komerciāla rakstura, kurš ir publiski pieejams un kurā gūtie ieņēmumi par sniegto pakalpojumu nav kvalificējami kā peļņa. Šo noteikumu izpratnē sabiedriskā labuma projekts saskaņā ar regulas </w:t>
      </w:r>
      <w:r w:rsidR="00000000" w:rsidRPr="00000000" w:rsidDel="00000000">
        <w:rPr>
          <w:rtl w:val="0"/>
        </w:rPr>
        <w:t xml:space="preserve">2021/1139</w:t>
      </w:r>
      <w:r w:rsidR="00000000" w:rsidRPr="00000000" w:rsidDel="00000000">
        <w:rPr>
          <w:rtl w:val="0"/>
        </w:rPr>
        <w:t xml:space="preserve"> III pielikuma 13. punkta "i" apakšpunktu atbilst kritērijam "darbības tiek īstenotas kopīgās interesēs";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kopprojekts ir projekts, kurā investīcijas paredzēts izmantot kopīgi un kuru iesniedz atbalsta pretendents, kas šo noteikumu izpratnē ir kolektīvs atbalsta saņēmējs saskaņā ar regulas </w:t>
      </w:r>
      <w:r w:rsidR="00000000" w:rsidRPr="00000000" w:rsidDel="00000000">
        <w:rPr>
          <w:rtl w:val="0"/>
        </w:rPr>
        <w:t xml:space="preserve">2021/1139</w:t>
      </w:r>
      <w:r w:rsidR="00000000" w:rsidRPr="00000000" w:rsidDel="00000000">
        <w:rPr>
          <w:rtl w:val="0"/>
        </w:rPr>
        <w:t xml:space="preserve"> III pielikuma 13. punkta "i" un "ii" apakšpunktu: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 kura vismaz gadu pirms projekta iesnieguma iesniegšanas ir reģistrēta saskaņā ar Biedrību un nodibinājumu likumu un kuras biedru (vismaz triju) komercdarbības joma ir zvejniecība, akvakultūra vai zivju, vēžveidīgo un mīkstmiešu pārstrāde un konservēšana;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 lai nodrošinātu zivsaimniecības uzņēmējdarbībai nepieciešamo infrastruktūru vismaz divām juridiskām personām, kas veic saimniecisko darbību zvejniecībā, akvakultūrā vai zivju, vēžveidīgo un mīkstmiešu pārstrādē un konservēšanā;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zvejas produktu ražotāju organizācija, kas atzīta saskaņā ar normatīvajiem aktiem par zvejas un akvakultūras produktu ražotāju grupu atzīšanas kritērijiem, darbības nosacījumiem un darbības kontroli (turpmāk – atzīta zvejas produktu ražotāju organizācija);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radīta darbvieta ir darbvieta, kas paredzēta darbiniekam, ar kuru noslēgts darba līgums, nosakot noteiktu normālu darba laiku, vai fiziskās personas saimnieciskās darbības uzsākšana, vai vairākas darbvietas sezonas rakstura darbu veikšanai, kurās kopā nostrādāto stundu skaits kalendāra gadā atbilst normālam darba laikam un kurās par to tiek maksātas valsts sociālās apdrošināšanas obligātās iemaksas;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interešu konflikts atbilst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(pārstrādātā redakcija), 61. panta 3.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tehnikas un iekārtu katalogs ir Lauku atbalsta dienesta elektroniskās pieteikšanās sistēmas elektroniskais rīks, ko izmanto šo noteikumu </w:t>
      </w:r>
      <w:r w:rsidR="00000000" w:rsidRPr="00000000" w:rsidDel="00000000">
        <w:rPr>
          <w:rtl w:val="0"/>
        </w:rPr>
        <w:t xml:space="preserve">6.4.</w:t>
      </w:r>
      <w:r w:rsidR="00000000" w:rsidRPr="00000000" w:rsidDel="00000000">
        <w:rPr>
          <w:rtl w:val="0"/>
        </w:rPr>
        <w:t xml:space="preserve"> apakšpunktā minētajā darbībā tehnikas un iekārtu izmaksu standarta likmes noteikšanai saskaņā ar vienību izmaksu standarta likmes metodiku atbilstoši regulas </w:t>
      </w:r>
      <w:r w:rsidR="00000000" w:rsidRPr="00000000" w:rsidDel="00000000">
        <w:rPr>
          <w:rtl w:val="0"/>
        </w:rPr>
        <w:t xml:space="preserve">2021/1060</w:t>
      </w:r>
      <w:r w:rsidR="00000000" w:rsidRPr="00000000" w:rsidDel="00000000">
        <w:rPr>
          <w:rtl w:val="0"/>
        </w:rPr>
        <w:t xml:space="preserve"> 53. panta 1. punkta "b" apakšpunktam un 3. punkta "d" apakšpunktam.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mērķis saskaņā ar regulas </w:t>
      </w:r>
      <w:r w:rsidR="00000000" w:rsidRPr="00000000" w:rsidDel="00000000">
        <w:rPr>
          <w:rtl w:val="0"/>
        </w:rPr>
        <w:t xml:space="preserve">2021/1139</w:t>
      </w:r>
      <w:r w:rsidR="00000000" w:rsidRPr="00000000" w:rsidDel="00000000">
        <w:rPr>
          <w:rtl w:val="0"/>
        </w:rPr>
        <w:t xml:space="preserve"> 3. panta 3. punktu ir attīstīt ilgtspējīgu "zilo" ekonomiku un veicināt zvejniecības un akvakultūras kopienu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pretendenta (turpmāk – pretendents) pieteikšanās un atbalsta saņemšanas nosacījumus, projektu iesniegumu vērtēšanas un atlases kārtību, lēmuma pieņemšanu, projekta īstenošanas nosacījumus, pārskatu izvērtēšanas un lēmuma pieņemšanas kārtību, publiskā finansējuma pieprasīšanas un maksājumu kārtību, projektu uzraudzību un sankcijas nosaka arī normatīvie akti par valsts un Eiropas Savienības atbalsta piešķiršanas, administrēšanas un uzraudzības vispārējo kārtību lauku un zivsaimniecības attīstībai, ciktāl tie nav pretrunā ar šiem noteikumiem.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saņemšanas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Pasākumā atbilstoši vietējās attīstības stratēģijai atbalstu sniedz šādām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vietējās ekonomikas attīstības un transformācijas veicināšanai;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vides resursu ilgtspējīgai izmantošanai, kā arī klimata pārmaiņu mazināšanai;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zvejas vai jūras kultūras mantojuma izmantošanas veicināšanai;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ostu infrastruktūras attīstības stiprināšanai.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Pretendents: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 minētajā darbībā ir juridiska (izņemot biedrību, kuras darbības mērķis nav zivsaimniecība) vai fiziska persona. Pašvaldība var būt pretendents tikai šo noteikumu </w:t>
      </w:r>
      <w:r w:rsidR="00000000" w:rsidRPr="00000000" w:rsidDel="00000000">
        <w:rPr>
          <w:rtl w:val="0"/>
        </w:rPr>
        <w:t xml:space="preserve">3.3.2.</w:t>
      </w:r>
      <w:r w:rsidR="00000000" w:rsidRPr="00000000" w:rsidDel="00000000">
        <w:rPr>
          <w:rtl w:val="0"/>
        </w:rPr>
        <w:t xml:space="preserve"> apakšpunktā minētajā kopprojektā;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minētajā darbībā ir juridiska persona;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ir šo noteikumu </w:t>
      </w:r>
      <w:r w:rsidR="00000000" w:rsidRPr="00000000" w:rsidDel="00000000">
        <w:rPr>
          <w:rtl w:val="0"/>
        </w:rPr>
        <w:t xml:space="preserve">3.3.1.</w:t>
      </w:r>
      <w:r w:rsidR="00000000" w:rsidRPr="00000000" w:rsidDel="00000000">
        <w:rPr>
          <w:rtl w:val="0"/>
        </w:rPr>
        <w:t xml:space="preserve">, </w:t>
      </w:r>
      <w:r w:rsidR="00000000" w:rsidRPr="00000000" w:rsidDel="00000000">
        <w:rPr>
          <w:rtl w:val="0"/>
        </w:rPr>
        <w:t xml:space="preserve">3.3.2.</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minētais pretendents, kas īsteno šo noteikumu  </w:t>
      </w:r>
      <w:r w:rsidR="00000000" w:rsidRPr="00000000" w:rsidDel="00000000">
        <w:rPr>
          <w:rtl w:val="0"/>
        </w:rPr>
        <w:t xml:space="preserve">3.3.</w:t>
      </w:r>
      <w:r w:rsidR="00000000" w:rsidRPr="00000000" w:rsidDel="00000000">
        <w:rPr>
          <w:rtl w:val="0"/>
        </w:rPr>
        <w:t xml:space="preserve"> apakšpunktā minēto kopprojektu, kā arī ostas pārvalde.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Publiskā finansējuma saņemšanas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atbilst vietējās attīstības stratēģijai un citiem projektu pieņemšanas kārtas sludinājumā noteiktajiem atbalsta saņemšanas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 vietējās attīstības stratēģijas īstenošanas teritorijā. Ja projektā paredzēts iegādāties šo noteikumu </w:t>
      </w:r>
      <w:r w:rsidR="00000000" w:rsidRPr="00000000" w:rsidDel="00000000">
        <w:rPr>
          <w:rtl w:val="0"/>
        </w:rPr>
        <w:t xml:space="preserve">24.11.</w:t>
      </w:r>
      <w:r w:rsidR="00000000" w:rsidRPr="00000000" w:rsidDel="00000000">
        <w:rPr>
          <w:rtl w:val="0"/>
        </w:rPr>
        <w:t xml:space="preserve"> apakšpunktā minēto transportlīdzekli vai plānota šo noteikumu </w:t>
      </w:r>
      <w:r w:rsidR="00000000" w:rsidRPr="00000000" w:rsidDel="00000000">
        <w:rPr>
          <w:rtl w:val="0"/>
        </w:rPr>
        <w:t xml:space="preserve">18.4.</w:t>
      </w:r>
      <w:r w:rsidR="00000000" w:rsidRPr="00000000" w:rsidDel="00000000">
        <w:rPr>
          <w:rtl w:val="0"/>
        </w:rPr>
        <w:t xml:space="preserve"> apakšpunktā minēto digitālo risinājumu vai pakalpojumu izveide vai šo noteikumu </w:t>
      </w:r>
      <w:r w:rsidR="00000000" w:rsidRPr="00000000" w:rsidDel="00000000">
        <w:rPr>
          <w:rtl w:val="0"/>
        </w:rPr>
        <w:t xml:space="preserve">18.5.</w:t>
      </w:r>
      <w:r w:rsidR="00000000" w:rsidRPr="00000000" w:rsidDel="00000000">
        <w:rPr>
          <w:rtl w:val="0"/>
        </w:rPr>
        <w:t xml:space="preserve"> apakšpunktā minētie ar preces vai pakalpojuma publicitāti saistīti izdevumi, pretendenta juridiskā adrese vai struktūrvienības darbības vieta, vai deklarētā dzīvesvieta (ja pretendents ir fiziska persona) pirms projekta iesnieguma iesniegšanas, projekta īstenošanas laikā un šo noteikumu </w:t>
      </w:r>
      <w:r w:rsidR="00000000" w:rsidRPr="00000000" w:rsidDel="00000000">
        <w:rPr>
          <w:rtl w:val="0"/>
        </w:rPr>
        <w:t xml:space="preserve">45.</w:t>
      </w:r>
      <w:r w:rsidR="00000000" w:rsidRPr="00000000" w:rsidDel="00000000">
        <w:rPr>
          <w:rtl w:val="0"/>
        </w:rPr>
        <w:t xml:space="preserve"> punktā minētajā uzraudzības periodā ir vietējās attīstības stratēģijas īstenošanas teritorijā. Iegādāto specifiski pielāgoto transportlīdzekli projekta uzraudzības laikā var izmantot arī ārpus vietējās attīstības stratēģijas īstenošanas teritorijas;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pretendents, īstenojot projektu, sasniedz šo noteikumu </w:t>
      </w:r>
      <w:r w:rsidR="00000000" w:rsidRPr="00000000" w:rsidDel="00000000">
        <w:rPr>
          <w:rtl w:val="0"/>
        </w:rPr>
        <w:t xml:space="preserve">4.</w:t>
      </w:r>
      <w:r w:rsidR="00000000" w:rsidRPr="00000000" w:rsidDel="00000000">
        <w:rPr>
          <w:rtl w:val="0"/>
        </w:rPr>
        <w:t xml:space="preserve"> punktā minēto mērķi;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pretendents ir pašvaldība, projektā plānotās darbības atbilst vietējās pašvaldības attīstības programmai;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apakšpunktā minēto darbību īsteno vietējās attīstības stratēģijas īstenošanas teritorijā ārpus valstspilsētas pašvaldības teritorijas, izņemot gadījumu, ja pretendenta komercdarbības joma pārsvarā ir zvejniecība, akvakultūra vai zivju, vēžveidīgo un mīkstmiešu pārstrāde un konservēšana un tas darbību var īstenot arī valstspilsētas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nekustamais īpašums, kurā paredzēts īstenot projektu: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pretendenta īpašumā vai nomā, ja paredzēta  būvniecība vai stacionāru pamatlīdzekļu uzstādīšana, un to apliecina ieraksts zemesgrāmatā vai zemesgrāmatā reģistrēts ilgtermiņa nomas līgums, vai apbūves tiesības vismaz uz septiņiem gadiem no projekta iesnieguma iesniegšanas dienas;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pretendenta valdījumā, ja ostas pārvalde šo noteikumu </w:t>
      </w:r>
      <w:r w:rsidR="00000000" w:rsidRPr="00000000" w:rsidDel="00000000">
        <w:rPr>
          <w:rtl w:val="0"/>
        </w:rPr>
        <w:t xml:space="preserve">6.4.</w:t>
      </w:r>
      <w:r w:rsidR="00000000" w:rsidRPr="00000000" w:rsidDel="00000000">
        <w:rPr>
          <w:rtl w:val="0"/>
        </w:rPr>
        <w:t xml:space="preserve"> apakšpunktā minēto darbību īsteno uz valsts vai pašvaldības īpašumā esošas zemes ostas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pretendents ir komersants, zemnieku vai zvejnieku saimniecība vai fiziska persona, arī kopprojekta dalībnieki (izņemot pašvaldību un biedrību), tie ar projektam pievienoto finanšu plānu apliecina saimnieciskās darbības ekonomisko dzīvotspēju un spēju īstenot projektu un sasniegt projekta mērķi. Minētā prasība neattiecas arī uz atbalsta pretendentu, kas īsteno šo noteikumu </w:t>
      </w:r>
      <w:r w:rsidR="00000000" w:rsidRPr="00000000" w:rsidDel="00000000">
        <w:rPr>
          <w:rtl w:val="0"/>
        </w:rPr>
        <w:t xml:space="preserve">3.2.</w:t>
      </w:r>
      <w:r w:rsidR="00000000" w:rsidRPr="00000000" w:rsidDel="00000000">
        <w:rPr>
          <w:rtl w:val="0"/>
        </w:rPr>
        <w:t xml:space="preserve"> apakšpunktā minēto sabiedriskā labuma projektu, kā arī uz šo noteikumu </w:t>
      </w:r>
      <w:r w:rsidR="00000000" w:rsidRPr="00000000" w:rsidDel="00000000">
        <w:rPr>
          <w:rtl w:val="0"/>
        </w:rPr>
        <w:t xml:space="preserve">3.3.2.</w:t>
      </w:r>
      <w:r w:rsidR="00000000" w:rsidRPr="00000000" w:rsidDel="00000000">
        <w:rPr>
          <w:rtl w:val="0"/>
        </w:rPr>
        <w:t xml:space="preserve"> apakšpunktā minētajām juridiskajām personām, kas veic saimniecisko darbību zvejniecībā, akvakultūrā vai zivju, vēžveidīgo un mīkstmiešu pārstrādē un konservēšanā. Iesniegtā finanšu informācija pierāda saimnieciskās darbības veicēja ekonomisko dzīvotspēju, kā arī pamato ieguldījumu saistību ar sasniedzamajiem rādītājiem. Ekonomisko dzīvotspēju apliecina pozitīvs ieņēmumu un izdevumu kopsavilkums rādītāja sasniegšanas gadā, bet juridiskai personai (izņemot biedrību un nodibinājumu), kura uzsāk saimniecisko darbību, vai fiziskai personai, kura uzsāk vai plāno veikt saimniecisko darbību, – arī projekta iesnieguma iesniegšanas gadā un visos projekta īstenošanas gados. Ja projekta kopējā attiecināmo izmaksu summa pārsniedz 70 000 </w:t>
      </w:r>
      <w:r w:rsidR="00000000" w:rsidRPr="00000000" w:rsidDel="00000000">
        <w:rPr>
          <w:i w:val="1"/>
          <w:rtl w:val="0"/>
        </w:rPr>
        <w:t xml:space="preserve">euro</w:t>
      </w:r>
      <w:r w:rsidR="00000000" w:rsidRPr="00000000" w:rsidDel="00000000">
        <w:rPr>
          <w:rtl w:val="0"/>
        </w:rPr>
        <w:t xml:space="preserve">, pretendents nodrošina atbilstību vismaz diviem no šādiem ekonomiskās dzīvotspējas rādītājiem pēdējā noslēgtajā gadā pirms projekta iesnieguma iesniegšanas: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kapitāla attiecība pret aktīvu kopsummu ir vismaz 0,20;</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apgrozāmo līdzekļu attiecība pret īstermiņa kreditoriem ir vismaz 1,00, nerēķinot nākamo periodu ieņēmumu daļā ietverto īstermiņa valsts un Eiropas Savienības finansiālo atbalstu;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tīrās peļņas un nolietojuma (reizināta ar 50 procentiem) summa ir nulle vai lielāka;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pēc projekta īstenošanas pretendents sasniedz rezultāta rādītāju CR 06 – izveidotās darbvietas (personu skaits) – vai rezultāta rādītāju CR 08 – personas, kas gūst labumu (personu skaits). Ja rezultāta rādītājs CR 06 vai CR 08 pēc būtības neattiecas uz projektā plānotajām darbībām, pretendents projektā iekļauj un pēc projekta īstenošanas sasniedz citu rezultāta rādītāju saskaņā ar regulas </w:t>
      </w:r>
      <w:r w:rsidR="00000000" w:rsidRPr="00000000" w:rsidDel="00000000">
        <w:rPr>
          <w:rtl w:val="0"/>
        </w:rPr>
        <w:t xml:space="preserve">2021/1139</w:t>
      </w:r>
      <w:r w:rsidR="00000000" w:rsidRPr="00000000" w:rsidDel="00000000">
        <w:rPr>
          <w:rtl w:val="0"/>
        </w:rPr>
        <w:t xml:space="preserve"> I pielikumu;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 projekta īstenošanas pretendents sasniedz rādītājus, kas noteikti saskaņā ar vietējās attīstības stratēģiju un atbilst projekta mērķim un projekta iesniegumā paredzētām darbībām, par kurām vietējā rīcības grupa ir piešķīrusi papildu punktus projektu vērtēšanas kritērijos.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Projektiem ar attiecināmo izmaksu kopsummu līdz 15 000 </w:t>
      </w:r>
      <w:r w:rsidR="00000000" w:rsidRPr="00000000" w:rsidDel="00000000">
        <w:rPr>
          <w:i w:val="1"/>
          <w:rtl w:val="0"/>
        </w:rPr>
        <w:t xml:space="preserve">euro</w:t>
      </w:r>
      <w:r w:rsidR="00000000" w:rsidRPr="00000000" w:rsidDel="00000000">
        <w:rPr>
          <w:rtl w:val="0"/>
        </w:rPr>
        <w:t xml:space="preserve"> atbalstu piešķir, izmantojot fiksētas summas maksājumu un budžeta projekta aprēķina metodi saskaņā ar regulas </w:t>
      </w:r>
      <w:r w:rsidR="00000000" w:rsidRPr="00000000" w:rsidDel="00000000">
        <w:rPr>
          <w:rtl w:val="0"/>
        </w:rPr>
        <w:t xml:space="preserve">2021/1060</w:t>
      </w:r>
      <w:r w:rsidR="00000000" w:rsidRPr="00000000" w:rsidDel="00000000">
        <w:rPr>
          <w:rtl w:val="0"/>
        </w:rPr>
        <w:t xml:space="preserve"> 53. panta 1. punkta "c" apakšpunktu un 3. punkta "b"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Pretendentam, kas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budžeta projektu, atbalstu sniedz atbilstoši projekta iesniegumā norādītajai informācijai, kurā iekļauts budžeta projekts sadalījumā pa projektā plānotajām darbībām un to izmaksām, ar kurām tiks sasniegts projekta rezultāts vai (ja attiecināms) starprezultāti, norādot: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sasniegšanai plānotās darbības sadalījumā pa izmaksu pozīcijām;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katrai pozīcijai nepieciešamo finanšu ieguldījumu ar izmaksu apmēru </w:t>
      </w:r>
      <w:r w:rsidR="00000000" w:rsidRPr="00000000" w:rsidDel="00000000">
        <w:rPr>
          <w:i w:val="1"/>
          <w:rtl w:val="0"/>
        </w:rPr>
        <w:t xml:space="preserve">euro </w:t>
      </w:r>
      <w:r w:rsidR="00000000" w:rsidRPr="00000000" w:rsidDel="00000000">
        <w:rPr>
          <w:rtl w:val="0"/>
        </w:rPr>
        <w:t xml:space="preserve">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rezultātu un (ja attiecināms) starprezultātu, kā arī to sasniegšanai nepieciešamo finansējumu atbilstoši projektā plānotajām darbībām.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Lauku atbalsta dienests pirms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minētā projekta iesnieguma apstiprināšanas izvērtē budžeta projektā plānotās izmaksas atbilstoši objektīviem kritērijiem un informācijas avotiem: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pieejamām metodēm (piemēram, budžeta apsekojums, ekspertu atzinums), parametriem vai izmaksu līmeņiem, novērtē budžeta projektā ietverto izmaksu pozīciju un summu pamatotību un, ja nepieciešams, pirms fiksētās summas noteikšanas pielāgo tās attiecīgajam projektam;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lēmumā, ko saņem pretendents, ir izklāstīti atbalsta nosacījumi attiecībā uz katru darbību – darbības, kas īstenojamas maksājuma saņemšanai, un dokumenti, kas iesniedzami konkrētā sasniedzamā mērķa pamatošanai;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 projekta iesniegumā noteiktā sasniedzamā rezultāta vai (ja attiecināms) starprezultāta samērīgumu ar kopējo budžeta projektā noteikto atbalsta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 un arhivē budžeta projekta un ar to saistīto apliecinošo dokumentu novērtējumu un izmanto to kā apliecinošu dokumentu, ar kuru pamato izmantotās vienkāršotās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uz atbalstu pretendē fiziska persona, kas uzsāk saimniecisko darbību un iegūst individuālā komersanta vai pašnodarbinātas personas statusu, tā sasniedz šo noteikumu </w:t>
      </w:r>
      <w:r w:rsidR="00000000" w:rsidRPr="00000000" w:rsidDel="00000000">
        <w:rPr>
          <w:rtl w:val="0"/>
        </w:rPr>
        <w:t xml:space="preserve">8.9.</w:t>
      </w:r>
      <w:r w:rsidR="00000000" w:rsidRPr="00000000" w:rsidDel="00000000">
        <w:rPr>
          <w:rtl w:val="0"/>
        </w:rPr>
        <w:t xml:space="preserve"> apakšpunktā norādīto rezultāta rādītāju CR 06 – izveidotās darbvietas (personu skaits).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8.9.</w:t>
      </w:r>
      <w:r w:rsidR="00000000" w:rsidRPr="00000000" w:rsidDel="00000000">
        <w:rPr>
          <w:rtl w:val="0"/>
        </w:rPr>
        <w:t xml:space="preserve"> apakšpunktā minēto rādītāju lielāko plānoto vērtību un šo noteikumu </w:t>
      </w:r>
      <w:r w:rsidR="00000000" w:rsidRPr="00000000" w:rsidDel="00000000">
        <w:rPr>
          <w:rtl w:val="0"/>
        </w:rPr>
        <w:t xml:space="preserve">8.10.</w:t>
      </w:r>
      <w:r w:rsidR="00000000" w:rsidRPr="00000000" w:rsidDel="00000000">
        <w:rPr>
          <w:rtl w:val="0"/>
        </w:rPr>
        <w:t xml:space="preserve"> apakšpunktā minētos rādītājus pretendents sasniedz ne vēlāk kā trešajā noslēgtajā gadā pēc projekta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minētās darbības īstenošanas vieta ir esošās ostas, ar ostām nedalāmi saistītā infrastruktūra vai Pārtikas un veterinārajā dienestā reģistrētās zvejas produktu izkraušanas vietas vietējās attīstības stratēģijas īstenošanas teritorijā.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Publiskā finansējuma veids un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Atbalsta intensitāte ir 50 procentu no projekta attiecināmajām izmaksām, izņemot: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inovāciju, kuras atbalsta intensitāte ir 65 procenti;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vai tā daļu, kas saistīta ar piekrastes zveju, piekrastes zvejas produktu apstrādi un tirdzniecību, ja pretendenta piekrastes zvejniecībā iegūto zvejas produktu īpatsvars pārsniedz 50 procentu, kā arī izkraušanu un uzglabāšanu saskaņā ar regulas </w:t>
      </w:r>
      <w:r w:rsidR="00000000" w:rsidRPr="00000000" w:rsidDel="00000000">
        <w:rPr>
          <w:rtl w:val="0"/>
        </w:rPr>
        <w:t xml:space="preserve">2021/1139</w:t>
      </w:r>
      <w:r w:rsidR="00000000" w:rsidRPr="00000000" w:rsidDel="00000000">
        <w:rPr>
          <w:rtl w:val="0"/>
        </w:rPr>
        <w:t xml:space="preserve"> 41. panta 2. punktu un III pielikumu un kuras atbalsta intensitāte ir 100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sabiedriskā labuma projektu, kuru paredzēts īstenot šo noteikumu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 minētajā darbībā un kura atbalsta intensitāte ir 90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kopprojektu, kura atbalsta intensitāte ir 90 procentu;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kuru iecerējusi īstenot ostas pārvalde šo noteikumu </w:t>
      </w:r>
      <w:r w:rsidR="00000000" w:rsidRPr="00000000" w:rsidDel="00000000">
        <w:rPr>
          <w:rtl w:val="0"/>
        </w:rPr>
        <w:t xml:space="preserve">6.4.</w:t>
      </w:r>
      <w:r w:rsidR="00000000" w:rsidRPr="00000000" w:rsidDel="00000000">
        <w:rPr>
          <w:rtl w:val="0"/>
        </w:rPr>
        <w:t xml:space="preserve"> apakšpunktā minētajā darbībā un kura atbalsta intensitāte ir 90 procentu, izņemot šo noteikumu </w:t>
      </w:r>
      <w:r w:rsidR="00000000" w:rsidRPr="00000000" w:rsidDel="00000000">
        <w:rPr>
          <w:rtl w:val="0"/>
        </w:rPr>
        <w:t xml:space="preserve">12.2.</w:t>
      </w:r>
      <w:r w:rsidR="00000000" w:rsidRPr="00000000" w:rsidDel="00000000">
        <w:rPr>
          <w:rtl w:val="0"/>
        </w:rPr>
        <w:t xml:space="preserve"> apakšpunktā minēto projektu vai tā daļu ar 100 procentu lielu atbalsta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piemēro tikai zvejas kuģa īpašniekam, kuram: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spēkā esoša speciālā atļauja (licence) komercdarbībai zvejniecībā piekrastes ūdeņos un zvejas atļauja (licence) piekrastes zvejai un kura veiktās zvejas darbības atbilst regulas </w:t>
      </w:r>
      <w:r w:rsidR="00000000" w:rsidRPr="00000000" w:rsidDel="00000000">
        <w:rPr>
          <w:rtl w:val="0"/>
        </w:rPr>
        <w:t xml:space="preserve">2021/1139</w:t>
      </w:r>
      <w:r w:rsidR="00000000" w:rsidRPr="00000000" w:rsidDel="00000000">
        <w:rPr>
          <w:rtl w:val="0"/>
        </w:rPr>
        <w:t xml:space="preserve">  2. panta 2. punkta 14. apakšpunkta "a" apakšpunkta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zvejas tiesību nomas līgumā norādītais nomas termiņš, skaitot no projekta iesnieguma iesniegšanas dienas, nav īsāks par šo noteikumu </w:t>
      </w:r>
      <w:r w:rsidR="00000000" w:rsidRPr="00000000" w:rsidDel="00000000">
        <w:rPr>
          <w:rtl w:val="0"/>
        </w:rPr>
        <w:t xml:space="preserve">45.</w:t>
      </w:r>
      <w:r w:rsidR="00000000" w:rsidRPr="00000000" w:rsidDel="00000000">
        <w:rPr>
          <w:rtl w:val="0"/>
        </w:rPr>
        <w:t xml:space="preserve"> punktā minēto uzraudzības periodu;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iepriekšējā kalendāra gadā nozveja Baltijas jūrā, tostarp Rīgas līcī, aiz piekrastes ūdeņiem nepārsniedz 10 procentu no atbalsta pretendenta zvejas kuģu kopējās nozvejas;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gada kopējais neto apgrozījums iepriekšējā noslēgtajā gadā pirms projekta iesnieguma iesniegšanas nepārsniedz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samazina līdz 80 procentu robežai un piemēro tikai zvejas kuģa īpašniekam, kas atbilst šo noteikumu </w:t>
      </w:r>
      <w:r w:rsidR="00000000" w:rsidRPr="00000000" w:rsidDel="00000000">
        <w:rPr>
          <w:rtl w:val="0"/>
        </w:rPr>
        <w:t xml:space="preserve">13.1.</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apakšpunktā minētajām prasībām, bet pārsniedz šo noteikumu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apakšpunktā minētos robežlielumus.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12.2.</w:t>
      </w:r>
      <w:r w:rsidR="00000000" w:rsidRPr="00000000" w:rsidDel="00000000">
        <w:rPr>
          <w:rtl w:val="0"/>
        </w:rPr>
        <w:t xml:space="preserve"> apakšpunktā minēto atbalsta intensitāti samazina līdz 80 procentu robežai par šo noteikumu </w:t>
      </w:r>
      <w:r w:rsidR="00000000" w:rsidRPr="00000000" w:rsidDel="00000000">
        <w:rPr>
          <w:rtl w:val="0"/>
        </w:rPr>
        <w:t xml:space="preserve">24.11.5.</w:t>
      </w:r>
      <w:r w:rsidR="00000000" w:rsidRPr="00000000" w:rsidDel="00000000">
        <w:rPr>
          <w:rtl w:val="0"/>
        </w:rPr>
        <w:t xml:space="preserve"> apakšpunktā minētajiem izdevumiem par mehāniskajiem transportlīdzekļiem, kuri ir konstruēti un paredzēti mazāk nekā septiņu pasažieru pārvadāšanai, neskaitot vadītāju.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Pasākumā nepiešķir atbalstu saistībā ar zvejas un akvakultūras produktu apstrādi pretendentam, kas nav mikrouzņēmums, mazais vai vidējais saimnieciskās darbības veicējs.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Pasākumā viena atbalstāmā projekta maksimālā attiecināmo izmaksu summa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650 000 </w:t>
      </w:r>
      <w:r w:rsidR="00000000" w:rsidRPr="00000000" w:rsidDel="00000000">
        <w:rPr>
          <w:i w:val="1"/>
          <w:rtl w:val="0"/>
        </w:rPr>
        <w:t xml:space="preserve">euro</w:t>
      </w:r>
      <w:r w:rsidR="00000000" w:rsidRPr="00000000" w:rsidDel="00000000">
        <w:rPr>
          <w:rtl w:val="0"/>
        </w:rPr>
        <w:t xml:space="preserve"> sabiedriskā labuma projektiem, ja pretendents ir pašvaldība;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 maksimālā attiecināmo izmaksu summa, ko noteikusi vietējā rīcības grupa, kuras vietējās attīstības stratēģijas īstenošanas teritorijā tiek īstenota darbība, ņemot vērā, ka projektam, kas nav saistīts ar zivsaimniecības nozari, jāatbilst šo noteikumu </w:t>
      </w:r>
      <w:r w:rsidR="00000000" w:rsidRPr="00000000" w:rsidDel="00000000">
        <w:rPr>
          <w:rtl w:val="0"/>
        </w:rPr>
        <w:t xml:space="preserve">3.2.</w:t>
      </w:r>
      <w:r w:rsidR="00000000" w:rsidRPr="00000000" w:rsidDel="00000000">
        <w:rPr>
          <w:rtl w:val="0"/>
        </w:rPr>
        <w:t xml:space="preserve"> apakšpunktā minētajam sabiedriskā labuma projektam;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200 000 </w:t>
      </w:r>
      <w:r w:rsidR="00000000" w:rsidRPr="00000000" w:rsidDel="00000000">
        <w:rPr>
          <w:i w:val="1"/>
          <w:rtl w:val="0"/>
        </w:rPr>
        <w:t xml:space="preserve">euro</w:t>
      </w:r>
      <w:r w:rsidR="00000000" w:rsidRPr="00000000" w:rsidDel="00000000">
        <w:rPr>
          <w:rtl w:val="0"/>
        </w:rPr>
        <w:t xml:space="preserve"> projektiem, kas saistīti ar zvejniecību, akvakultūru vai zivju, vēžveidīgo un mīkstmiešu pārstrādi un konservēšanu;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200 000 </w:t>
      </w:r>
      <w:r w:rsidR="00000000" w:rsidRPr="00000000" w:rsidDel="00000000">
        <w:rPr>
          <w:i w:val="1"/>
          <w:rtl w:val="0"/>
        </w:rPr>
        <w:t xml:space="preserve">euro</w:t>
      </w:r>
      <w:r w:rsidR="00000000" w:rsidRPr="00000000" w:rsidDel="00000000">
        <w:rPr>
          <w:rtl w:val="0"/>
        </w:rPr>
        <w:t xml:space="preserve"> pārējiem projektiem saskaņā ar regulas </w:t>
      </w:r>
      <w:r w:rsidR="00000000" w:rsidRPr="00000000" w:rsidDel="00000000">
        <w:rPr>
          <w:rtl w:val="0"/>
        </w:rPr>
        <w:t xml:space="preserve">2022/2473</w:t>
      </w:r>
      <w:r w:rsidR="00000000" w:rsidRPr="00000000" w:rsidDel="00000000">
        <w:rPr>
          <w:rtl w:val="0"/>
        </w:rPr>
        <w:t xml:space="preserve"> 55. pantu, ievērojot šādas prasības (ja vien atbalsta saņēmējs neīsteno šo noteikumu </w:t>
      </w:r>
      <w:r w:rsidR="00000000" w:rsidRPr="00000000" w:rsidDel="00000000">
        <w:rPr>
          <w:rtl w:val="0"/>
        </w:rPr>
        <w:t xml:space="preserve">3.2.</w:t>
      </w:r>
      <w:r w:rsidR="00000000" w:rsidRPr="00000000" w:rsidDel="00000000">
        <w:rPr>
          <w:rtl w:val="0"/>
        </w:rPr>
        <w:t xml:space="preserve"> apakšpunktā minēto sabiedriskā labuma projektu):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saņēmējs atbilst regulas </w:t>
      </w:r>
      <w:r w:rsidR="00000000" w:rsidRPr="00000000" w:rsidDel="00000000">
        <w:rPr>
          <w:rtl w:val="0"/>
        </w:rPr>
        <w:t xml:space="preserve">2022/2473</w:t>
      </w:r>
      <w:r w:rsidR="00000000" w:rsidRPr="00000000" w:rsidDel="00000000">
        <w:rPr>
          <w:rtl w:val="0"/>
        </w:rPr>
        <w:t xml:space="preserve"> I pielikumā noteiktajai definīcijai;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drīkst kumulēt ar citā atbalsta programmā piešķirto finansējumu, ievērojot regulas </w:t>
      </w:r>
      <w:r w:rsidR="00000000" w:rsidRPr="00000000" w:rsidDel="00000000">
        <w:rPr>
          <w:rtl w:val="0"/>
        </w:rPr>
        <w:t xml:space="preserve">2022/2473</w:t>
      </w:r>
      <w:r w:rsidR="00000000" w:rsidRPr="00000000" w:rsidDel="00000000">
        <w:rPr>
          <w:rtl w:val="0"/>
        </w:rPr>
        <w:t xml:space="preserve"> 8. panta 2. un 3. punktā minētās prasības;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dokumentāciju par piešķirto atbalstu atbalsta saņēmējs glabā 10 gadus no atbalsta piešķiršanas dienas, bet Lauku atbalsta dienests – 10 gadus no dienas, kad piešķirts pēdējais atbalsts saskaņā ar šiem noteikumiem, atbilstoši regulas </w:t>
      </w:r>
      <w:r w:rsidR="00000000" w:rsidRPr="00000000" w:rsidDel="00000000">
        <w:rPr>
          <w:rtl w:val="0"/>
        </w:rPr>
        <w:t xml:space="preserve">2022/2473</w:t>
      </w:r>
      <w:r w:rsidR="00000000" w:rsidRPr="00000000" w:rsidDel="00000000">
        <w:rPr>
          <w:rtl w:val="0"/>
        </w:rPr>
        <w:t xml:space="preserve"> 13. pantā noteiktajām prasībām. Atbalstu uzskata par piešķirtu ar dienu, kad Lauku atbalsta dienests ir pieņēmis lēmumu par projekta iesnieguma apstiprināšanu.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Vietējā rīcības grupa var ierobežot atbalstāmās jomas un darbības, atbalsta saņēmēju loku, attiecināmās un neattiecināmās izmaksas, nosakot tās vietējās attīstības stratēģijā vai izsludinot projektu pieņemšanas kārtu, kā arī samazināt atbalsta intensitāti.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Attiecināmās un neattiecināmās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Pasākumā ir noteiktas šādas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pamatlīdzekļu un programmu nodrošinājuma iegāde un uzstādīšana, kā arī muzeja eksponātu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(arī kuģa (laivas) pārbūves) izmaksas, ja būve tiek tehniski vai funkcionāli uzlabota, kā arī telpu pārveidošanai un pielāgošanai saimnieciskās darbības vajadzībām. Pēc projekta īstenošanas būvniecības izmaksas iekļauj pamatlīdzekļa vērtībā (kapitalizē). Izmaksas ir attiecināmas, pamatojoties uz līgumiem ar trešajām personām, kas ir atbildīgas par darbu izpildi, izņemot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būvmateriālu iegādes izmaksas būvniecības darbiem, pamatojoties uz būvspeciālista sastādītu tāmi un skici;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būvniecības, tai nepieciešamo būvmateriālu un mazvērtīgā inventāra iegādes izmaksas, ja būvdarbiem nav nepieciešama būvniecības ieceres dokumentācija un tiek īstenots šo noteikumu </w:t>
      </w:r>
      <w:r w:rsidR="00000000" w:rsidRPr="00000000" w:rsidDel="00000000">
        <w:rPr>
          <w:rtl w:val="0"/>
        </w:rPr>
        <w:t xml:space="preserve">3.2.</w:t>
      </w:r>
      <w:r w:rsidR="00000000" w:rsidRPr="00000000" w:rsidDel="00000000">
        <w:rPr>
          <w:rtl w:val="0"/>
        </w:rPr>
        <w:t xml:space="preserve"> apakšpunktā minētais sabiedriskā labuma 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digitālo risinājumu un digitālo pakalpojumu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ar preces vai pakalpojuma publicitāti saistīti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atjaunojamās vai atjaunīgās elektroenerģijas ražošanai atbalsta saņēmēja pašpatēriņam paredzētās tehnikas, iekārtu un aprīkojuma izmaksas, ja elektroenerģijas ražošanas jauda nepārsniedz pretendenta elektroenerģijas pašpatēriņu iepriekšējā kalendāra gadā vai ja atbalsta saņēmējs var pamatot plānoto elektroenerģijas patēriņa palielinājumu, un mērķis nav vērsts uz enerģijas tirdzniecību;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selektīvos zvejas rīkos, ja zvejas rīkam vai citam aprīkojumam ir pēc izmēra labāka selektivitāte vai mazāka ietekme uz ekosistēmu un sugām, kas nav mērķsugas, nekā standarta zvejas rīkiem vai citam aprīkojumam, kuru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iesnieguma sagatavošanas attiecināmās izmaksas un ar projekta sagatavošanu vai īstenošanu tieši saistītās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izmaksas darbinieka apmācībai vai darba braucienam vai komandējumam, ja tās ir investīciju projekta daļa, tās ir nepieciešamas projekta mērķa sasniegšanai un nepārsniedz divus procentus no projekta kopējām attiecināmajām izmaksām. Komandējumu (darba braucienu) izmaksas sedz atbilstoši normatīvajiem aktiem par kārtību, kādā atlīdzināmi ar komandējumiem saistītie izdevumi.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15.04.2025. noteikumiem Nr. 235)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Zemkopības ministrija nosaka vienotās likmes apmēru par šo noteikumu </w:t>
      </w:r>
      <w:r w:rsidR="00000000" w:rsidRPr="00000000" w:rsidDel="00000000">
        <w:rPr>
          <w:rtl w:val="0"/>
        </w:rPr>
        <w:t xml:space="preserve">18.8.</w:t>
      </w:r>
      <w:r w:rsidR="00000000" w:rsidRPr="00000000" w:rsidDel="00000000">
        <w:rPr>
          <w:rtl w:val="0"/>
        </w:rPr>
        <w:t xml:space="preserve"> apakšpunktā minētajām izmaksām atbilstoši regulas </w:t>
      </w:r>
      <w:r w:rsidR="00000000" w:rsidRPr="00000000" w:rsidDel="00000000">
        <w:rPr>
          <w:rtl w:val="0"/>
        </w:rPr>
        <w:t xml:space="preserve">2021/1060</w:t>
      </w:r>
      <w:r w:rsidR="00000000" w:rsidRPr="00000000" w:rsidDel="00000000">
        <w:rPr>
          <w:rtl w:val="0"/>
        </w:rPr>
        <w:t xml:space="preserve"> 53. panta 1. punkta "d" apakšpunktam un 3. punkta "a" apakšpunktam. Minēto vienotās likmes apmēru Lauku atbalsta dienests publicē oficiālajā izdevumā "Latvijas Vēstnesis".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Projektam, kura dažādām izmaksu pozīcijām tiek piemērota atšķirīga atbalsta intensitāte, par šo noteikumu </w:t>
      </w:r>
      <w:r w:rsidR="00000000" w:rsidRPr="00000000" w:rsidDel="00000000">
        <w:rPr>
          <w:rtl w:val="0"/>
        </w:rPr>
        <w:t xml:space="preserve">18.8.</w:t>
      </w:r>
      <w:r w:rsidR="00000000" w:rsidRPr="00000000" w:rsidDel="00000000">
        <w:rPr>
          <w:rtl w:val="0"/>
        </w:rPr>
        <w:t xml:space="preserve"> apakšpunktā minētajām izmaksām piemēro atbalsta intensitāti, kas ir attiecināta uz vairāk nekā 50 procentiem no projekta kopējām investīcijām.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apakšpunktā minētā sabiedriskā labuma projekta īstenošanai, kas ietver tikai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minētās izmaksas, līdz 10 procentiem no projekta attiecināmajām izmaksām privāto līdzfinansējumu var ieguldīt natūrā brīvprātīgā darba vai darba bez atlīdzības veidā atbilstoši regulas </w:t>
      </w:r>
      <w:r w:rsidR="00000000" w:rsidRPr="00000000" w:rsidDel="00000000">
        <w:rPr>
          <w:rtl w:val="0"/>
        </w:rPr>
        <w:t xml:space="preserve">2021/1060</w:t>
      </w:r>
      <w:r w:rsidR="00000000" w:rsidRPr="00000000" w:rsidDel="00000000">
        <w:rPr>
          <w:rtl w:val="0"/>
        </w:rPr>
        <w:t xml:space="preserve"> 67. panta 1. punktu un Finanšu ministrijas metodikai "Par ieguldījumiem natūrā projektu līdzfinansēšanai 2021.-2027.gada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Brīvprātīgais darbs un darbs bez atlīdzības ir paredzēts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minēto būvniecības darbu izpildei un ir tieši saistīts ar projekta īstenojamām darbībām. To ir iespējams novērtēt naudas izteiksmē, un tā vērtība naudas izteiksmē ir noteikta atbilstoši konkrētas kvalifikācijas un profila personāla vidējām atlīdzības izmaksām , ko nosaka saskaņā ar Valsts ieņēmumu dienesta jaunākajiem datiem, un darbam nepieciešamo stundu skaitu.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Ar būves atjaunošanu saistītās izmaksas ir attiecināmas, ja būve tiek tehniski vai funkcionāli uzlabota energoefektivitātes palielināšanai, telpu pārveidošanai vai pielāgošanai ražošanas vajadzībām, nemainot būves apjomu vai nesošo elementu nestspēju. Pēc projekta īstenošanas būves atjaunošanas izmaksas iekļauj pamatlīdzekļa vērtībā (kapitalizē).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Attiecināmas ir tikai tādu pamatlīdzekļu iegādes un tās būvprojekta tāmes pozīciju un būvmateriālu izmaksas, kas ir tieši saistītas ar konkrētā projekta mērķa sasniegšanu.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6.4.</w:t>
      </w:r>
      <w:r w:rsidR="00000000" w:rsidRPr="00000000" w:rsidDel="00000000">
        <w:rPr>
          <w:rtl w:val="0"/>
        </w:rPr>
        <w:t xml:space="preserve"> apakšpunktā minētajā darbībā par attiecināmām uzskata šādas tieši ar ražošanu nesaistītas izmaksas, ja to summa nepārsniedz 10 procentus no pārējo projektā iekļauto attiecināmo izmaksu pozīciju kopsummas: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administratīvo telpu būvniecības, pārbūves, ierīkošanas, novietošanas un atjaunošanas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palīgtelpu ierīkošanas izmaksas, ja projekta iesniegumā ir izskaidrota to funkcionālā izmantošana;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personāla atpūtas telpu un citu telpu ierīkošanas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Lauku atbalsta dienests pēc saskaņošanas ar Zemkopības ministriju publicē oficiālajā izdevumā "Latvijas Vēstnesis" šo noteikumu </w:t>
      </w:r>
      <w:r w:rsidR="00000000" w:rsidRPr="00000000" w:rsidDel="00000000">
        <w:rPr>
          <w:rtl w:val="0"/>
        </w:rPr>
        <w:t xml:space="preserve">6.4.</w:t>
      </w:r>
      <w:r w:rsidR="00000000" w:rsidRPr="00000000" w:rsidDel="00000000">
        <w:rPr>
          <w:rtl w:val="0"/>
        </w:rPr>
        <w:t xml:space="preserve"> apakšpunktā minētajā darbībā attiecināmo izmaksu pozīcijas, par kurām atbalstu piešķir saskaņā ar vienību izmaksu standarta likmes metodiku atbilstoši regulas </w:t>
      </w:r>
      <w:r w:rsidR="00000000" w:rsidRPr="00000000" w:rsidDel="00000000">
        <w:rPr>
          <w:rtl w:val="0"/>
        </w:rPr>
        <w:t xml:space="preserve">2021/1060</w:t>
      </w:r>
      <w:r w:rsidR="00000000" w:rsidRPr="00000000" w:rsidDel="00000000">
        <w:rPr>
          <w:rtl w:val="0"/>
        </w:rPr>
        <w:t xml:space="preserve"> 53. panta 1. punkta "b" apakšpunktam un 3. punkta "d" apakšpunktam, piemērojot tehnikas un iekārtu katalogu.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pretendents neparedz publisko finansējumu iekārtu uzstādīšanai, tās uzstāda un nodod ekspluatācijā atbilstoši normatīvajiem aktiem par iekārtu uzstādīšanas un lietošanas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Pasākumā ir šādas neattiecināmās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procentu maksājumi, maksa par naudas pārskaitījumiem, valūtas maiņas komisijas maksājumi un valūtas kursa svārstību dēļ radušies zaudējumi;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naudas sodi, līgumsodi un tiesas prāvu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apakšlīgumu slēgšana, kuri mākslīgi un nepamatoti palielina projekta izmaksas un kuros samaksa ir noteikta procentos no kopējām projekta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saistītas ar jebkuru piegādi, pakalpojumu vai darbu, par kuru nav organizēta atbilstoša iepirkuma procedūra saskaņā ar normatīvajiem aktiem par iepirkuma procedūras piemērošanu, izņemot gadījumu, ja tiek iegādāta tehnika un iekārtas atbilstoši šo noteikumu </w:t>
      </w:r>
      <w:r w:rsidR="00000000" w:rsidRPr="00000000" w:rsidDel="00000000">
        <w:rPr>
          <w:rtl w:val="0"/>
        </w:rPr>
        <w:t xml:space="preserve">3.6.</w:t>
      </w:r>
      <w:r w:rsidR="00000000" w:rsidRPr="00000000" w:rsidDel="00000000">
        <w:rPr>
          <w:rtl w:val="0"/>
        </w:rPr>
        <w:t xml:space="preserve"> apakšpunktā minētajam tehnikas un iekārtu katalogam;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esošo būvju, iegādāto pamatlīdzekļu un programmu nodrošinājuma remontdarbu un citas uzturēšanas izmaksas, izņemot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minētajā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lietotu būvmateriālu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īpašuma vai kapitāldaļu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tehniskās apkopes, rezerves daļu un ekspluatācijas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atlīdzība personālam;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nodokļi un nodevas, izņemot pievienotās vērtības nodokli: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atbalsts tiek sniegts saskaņā ar regulu </w:t>
      </w:r>
      <w:r w:rsidR="00000000" w:rsidRPr="00000000" w:rsidDel="00000000">
        <w:rPr>
          <w:rtl w:val="0"/>
        </w:rPr>
        <w:t xml:space="preserve">2022/2473</w:t>
      </w:r>
      <w:r w:rsidR="00000000" w:rsidRPr="00000000" w:rsidDel="00000000">
        <w:rPr>
          <w:rtl w:val="0"/>
        </w:rPr>
        <w:t xml:space="preserve"> un pievienotās vērtības nodokli nav tiesību atskaitīt no valsts budžetā maksājamās nodokļa summas kā priekšnodokli normatīvajos aktos par pievienotās vērtības nodokli noteiktajā kārtībā;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pārējos gadījumos saskaņā ar regulas </w:t>
      </w:r>
      <w:r w:rsidR="00000000" w:rsidRPr="00000000" w:rsidDel="00000000">
        <w:rPr>
          <w:rtl w:val="0"/>
        </w:rPr>
        <w:t xml:space="preserve">2021/1060</w:t>
      </w:r>
      <w:r w:rsidR="00000000" w:rsidRPr="00000000" w:rsidDel="00000000">
        <w:rPr>
          <w:rtl w:val="0"/>
        </w:rPr>
        <w:t xml:space="preserve"> 64. panta 1. punkta "c" apakšpunkta "i" apakšpunktu;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transportlīdzekļu iegāde, izņemot: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iegādi šo noteikumu </w:t>
      </w:r>
      <w:r w:rsidR="00000000" w:rsidRPr="00000000" w:rsidDel="00000000">
        <w:rPr>
          <w:rtl w:val="0"/>
        </w:rPr>
        <w:t xml:space="preserve">6.4.</w:t>
      </w:r>
      <w:r w:rsidR="00000000" w:rsidRPr="00000000" w:rsidDel="00000000">
        <w:rPr>
          <w:rtl w:val="0"/>
        </w:rPr>
        <w:t xml:space="preserve"> apakšpunktā minētajai darbībai;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par transportlīdzekļiem, kas vienlaikus atbilst šādiem nosacījumiem: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 ir pielāgoti specifiskiem darbiem;</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tiem ir uzstādītas specifisko funkciju izpildei paredzētās iekārtas;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 ir mobila pakalpojuma sniegšanas vieta vai paredzēti zvejas un akvakultūras produkcijas tirdzniecībai vai pārvadāšanai;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dzīvojamo autofurgonu un dzīvojamo piekabju (kempingpiekabju) iegādes izmaksas, ja pretendents ir zvejas kuģa īpašnieks, kas atbilst šo noteikumu </w:t>
      </w:r>
      <w:r w:rsidR="00000000" w:rsidRPr="00000000" w:rsidDel="00000000">
        <w:rPr>
          <w:rtl w:val="0"/>
        </w:rPr>
        <w:t xml:space="preserve">13.</w:t>
      </w:r>
      <w:r w:rsidR="00000000" w:rsidRPr="00000000" w:rsidDel="00000000">
        <w:rPr>
          <w:rtl w:val="0"/>
        </w:rPr>
        <w:t xml:space="preserve"> punktā minētajiem nosacījumiem, vai piekrastes zvejnieku biedrība;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par traktortehniku ar nominālo jaudu līdz 100 zirgspēkiem, ja pretendents ir pašvaldība vai zvejas kuģa īpašnieks, kas atbilst šo noteikumu </w:t>
      </w:r>
      <w:r w:rsidR="00000000" w:rsidRPr="00000000" w:rsidDel="00000000">
        <w:rPr>
          <w:rtl w:val="0"/>
        </w:rPr>
        <w:t xml:space="preserve">13.</w:t>
      </w:r>
      <w:r w:rsidR="00000000" w:rsidRPr="00000000" w:rsidDel="00000000">
        <w:rPr>
          <w:rtl w:val="0"/>
        </w:rPr>
        <w:t xml:space="preserve"> punktā minētajiem nosacījumiem;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amfībiju, mopēdu, motociklu, ūdens motociklu, sniega motociklu, triciklu un kvadriciklu iegādi, ja: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pretendents ir esošs tūrisma pakalpojumu sniedzējs, kas tūrisma pakalpojumus sniedz vismaz 24 mēnešus pirms projekta iesnieguma iesniegšanas un ar minētajiem pamatlīdzekļiem rada jaunu tūrisma pakalpojumu;</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pretendentam ir spēkā esoša zvejniecības komercdarbības licence un spēkā esošs rūpnieciskās zvejas tiesību nomas līgums ar zvejas tiesību iznomātāju, kas noslēgts vismaz pirms 24 mēnešiem, vai arī pirms spēkā esošā līguma arī iepriekš ir bijis noslēgts rūpnieciskās zvejas tiesību nomas līgums, kura termiņš līdz projekta iesnieguma iesniegšanas brīdim kopā ar spēkā esošā līguma termiņu summāri veido vismaz 24 mēnešu periodu, un ar minētajiem pamatlīdzekļiem pēc projekta īstenošanas paredz sniegt tūrisma pakalpojumu;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izdevumus par mehāniskajiem transportlīdzekļiem, kuri ir konstruēti un paredzēti ne vairāk kā 16 pasažieru pārvadāšanai, neskaitot vadītāju, un kuru garums nepārsniedz astoņus metrus: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un kurus izmanto atbilstoša skaita nodarbināto pārvadāšanai, ja pretendents ir komersants un nodarbina attiecīgu skaitu (ne mazāk par trim) strādājošo;</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3.3.1.</w:t>
      </w:r>
      <w:r w:rsidR="00000000" w:rsidRPr="00000000" w:rsidDel="00000000">
        <w:rPr>
          <w:rtl w:val="0"/>
        </w:rPr>
        <w:t xml:space="preserve"> un </w:t>
      </w:r>
      <w:r w:rsidR="00000000" w:rsidRPr="00000000" w:rsidDel="00000000">
        <w:rPr>
          <w:rtl w:val="0"/>
        </w:rPr>
        <w:t xml:space="preserve">3.3.3.</w:t>
      </w:r>
      <w:r w:rsidR="00000000" w:rsidRPr="00000000" w:rsidDel="00000000">
        <w:rPr>
          <w:rtl w:val="0"/>
        </w:rPr>
        <w:t xml:space="preserve"> apakšpunktā minētajam pretendentam ir vismaz astoņi biedri, kas atbilst šo noteikumu </w:t>
      </w:r>
      <w:r w:rsidR="00000000" w:rsidRPr="00000000" w:rsidDel="00000000">
        <w:rPr>
          <w:rtl w:val="0"/>
        </w:rPr>
        <w:t xml:space="preserve">13.1.</w:t>
      </w:r>
      <w:r w:rsidR="00000000" w:rsidRPr="00000000" w:rsidDel="00000000">
        <w:rPr>
          <w:rtl w:val="0"/>
        </w:rPr>
        <w:t xml:space="preserve"> apakšpunktā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izmaksas jebkuru darbību īstenošanai ārvalstīs, izņemot šo noteikumu </w:t>
      </w:r>
      <w:r w:rsidR="00000000" w:rsidRPr="00000000" w:rsidDel="00000000">
        <w:rPr>
          <w:rtl w:val="0"/>
        </w:rPr>
        <w:t xml:space="preserve">18.9.</w:t>
      </w:r>
      <w:r w:rsidR="00000000" w:rsidRPr="00000000" w:rsidDel="00000000">
        <w:rPr>
          <w:rtl w:val="0"/>
        </w:rPr>
        <w:t xml:space="preserve"> apakšpunktā minēto darbību;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(svītrots ar MK 15.04.2025. noteikumiem Nr. 235)</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pašvaldības ceļu vai ielu būvniecības un pārbūves izmaksas, ja vien šie ceļi vai ielas nav paredzētas: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piekļuvei pie nekustamā īpašuma, ko izmanto juridiska persona, kuras komercdarbības joma ir zvejniecība, akvakultūra vai zivju, vēžveidīgo un mīkstmiešu pārstrāde un konservēšana;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piekļuvei pie piekrastes objektiem;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tādu zemes darbu (rakšanas un zemes līdzināšanas) izmaksas, kuri ir saistīti ar jaunu dīķu būvniecību vai esošo dīķu pārbūvi;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dzīvu dzīvnieku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zivju proteīna un zivju eļļas ražošanai;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dzinēja iegādes vai nomaiņas izmaksas, ja vien tās nav saistītas ar kuģa (laivas) pārbūvi, kā arī izmaksas saskaņā ar regulas </w:t>
      </w:r>
      <w:r w:rsidR="00000000" w:rsidRPr="00000000" w:rsidDel="00000000">
        <w:rPr>
          <w:rtl w:val="0"/>
        </w:rPr>
        <w:t xml:space="preserve">2021/1139</w:t>
      </w:r>
      <w:r w:rsidR="00000000" w:rsidRPr="00000000" w:rsidDel="00000000">
        <w:rPr>
          <w:rtl w:val="0"/>
        </w:rPr>
        <w:t xml:space="preserve"> 17., 18. un 19.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citas izmaksas, kas nav attiecināmas saskaņā ar regulas </w:t>
      </w:r>
      <w:r w:rsidR="00000000" w:rsidRPr="00000000" w:rsidDel="00000000">
        <w:rPr>
          <w:rtl w:val="0"/>
        </w:rPr>
        <w:t xml:space="preserve">2021/1139</w:t>
      </w:r>
      <w:r w:rsidR="00000000" w:rsidRPr="00000000" w:rsidDel="00000000">
        <w:rPr>
          <w:rtl w:val="0"/>
        </w:rPr>
        <w:t xml:space="preserve"> 13. pantu.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14.05.2024. noteikumiem Nr. 294; MK 15.04.2025. noteikumiem Nr. 235)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Izmaksas, kas pēc Lauku atbalsta dienesta novērtējuma pārsniedz vidējās izmaksas, kā arī darbību īstenošanas un mērķu sasniegšanas laika grafika noteiktajā termiņā nepabeigto darbu izmaksas uzskata par neattiecināmajām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Pasākumā atbalstu uz konkrētu laikposmu nepiešķir pretendentam, kam ir pārkāpumi saskaņā ar regulas </w:t>
      </w:r>
      <w:r w:rsidR="00000000" w:rsidRPr="00000000" w:rsidDel="00000000">
        <w:rPr>
          <w:rtl w:val="0"/>
        </w:rPr>
        <w:t xml:space="preserve">2021/1139</w:t>
      </w:r>
      <w:r w:rsidR="00000000" w:rsidRPr="00000000" w:rsidDel="00000000">
        <w:rPr>
          <w:rtl w:val="0"/>
        </w:rPr>
        <w:t xml:space="preserve"> 11. pantu un regulu </w:t>
      </w:r>
      <w:r w:rsidR="00000000" w:rsidRPr="00000000" w:rsidDel="00000000">
        <w:rPr>
          <w:rtl w:val="0"/>
        </w:rPr>
        <w:t xml:space="preserve">2022/2181</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Pieteikšanās kārtība un iesniedzamie dokumenti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Projektu iesniegumu pieņemšana notiek kārtās un ilgst vismaz 30 kalendāra dienas pēc iesniegumu pieņemšanas uzsākšanas.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Vietējā rīcības grupa ne vēlāk kā mēnesi pirms projektu iesniegumu pieņemšanas sākuma ar Lauku atbalsta dienestu saskaņo šādu informāciju, ko Lauku atbalsta dienests ievieto savā tīmekļvietnē: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pieņemšanas termiņu un projektu īstenošanas termiņu;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attiecīgajai kārtai un vietējās attīstības stratēģijas mērķim un attiecīgajai rīcības plānā iekļautajai rīcībai piešķirto atbalsta apmēru, viena atbalstāmā projekta maksimālo attiecināmo izmaksu summu, atbalsta intensitāti, rīcības aprakstu un atbilstošo šo noteikumu </w:t>
      </w:r>
      <w:r w:rsidR="00000000" w:rsidRPr="00000000" w:rsidDel="00000000">
        <w:rPr>
          <w:rtl w:val="0"/>
        </w:rPr>
        <w:t xml:space="preserve">6.</w:t>
      </w:r>
      <w:r w:rsidR="00000000" w:rsidRPr="00000000" w:rsidDel="00000000">
        <w:rPr>
          <w:rtl w:val="0"/>
        </w:rPr>
        <w:t xml:space="preserve"> punktā minētās darbības nosaukumu, kā arī papildu nosacījumus atbalstāmajiem projektiem attiecīgajā kārtā;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vērtēšanas kritērijus un projektu izvērtēšanai nepieciešamo informāciju, kas jāsniedz projekta iesnieguma sadaļā "Papildu informācija, kas sniedzama saskaņā ar vietējās attīstības stratēģiju", un minimālo punktu skaitu, kas iegūstams, lai par projektu sniegtu pozitīvu atzinumu, – par katru vietējās attīstības stratēģijas rīcības plānā iekļauto rīcību, kurā notiek projektu iesniegumu pieņemšana;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vietējās rīcības grupas nosaukumu un adresi, kurā var iepazīties ar vietējās attīstības stratēģiju, kā arī kontaktinformāciju – kontaktpersonas vārdu, uzvārdu, tālruņa numuru, elektroniskā pasta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Vietējā rīcības grupa pēc saskaņošanas ar Lauku atbalsta dienestu savā tīmekļvietnē ievieto informāciju par projektu iesniegumu pieņemšanu atbilstoši vietējās attīstības stratēģijai, norādot informācijas ievietošanas datumu, šo noteikumu </w:t>
      </w:r>
      <w:r w:rsidR="00000000" w:rsidRPr="00000000" w:rsidDel="00000000">
        <w:rPr>
          <w:rtl w:val="0"/>
        </w:rPr>
        <w:t xml:space="preserve">28.</w:t>
      </w:r>
      <w:r w:rsidR="00000000" w:rsidRPr="00000000" w:rsidDel="00000000">
        <w:rPr>
          <w:rtl w:val="0"/>
        </w:rPr>
        <w:t xml:space="preserve"> punktā prasīto informāciju, kā arī atsauci uz Lauku atbalsta dienesta tīmekļvietni un norādi uz Lauku atbalsta dienesta Elektroniskās pieteikšanās sistēmu.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konkrētā kārta ir ilgāka par 30 kalendāra dienām no dienas, kad iesniegto projektu īstenošanai pieteiktais publiskais finansējums sasniedz 80 procentu no konkrētajā kārtā pieejamā finansējuma, Lauku atbalsta dienests un vietējā rīcības grupa savā tīmekļvietnē ievieto paziņojumu par to, ka projektu iesniegumu iesniegšana beigsies pēc 30 dienām, ja līdz šo noteikumu </w:t>
      </w:r>
      <w:r w:rsidR="00000000" w:rsidRPr="00000000" w:rsidDel="00000000">
        <w:rPr>
          <w:rtl w:val="0"/>
        </w:rPr>
        <w:t xml:space="preserve">28.</w:t>
      </w:r>
      <w:r w:rsidR="00000000" w:rsidRPr="00000000" w:rsidDel="00000000">
        <w:rPr>
          <w:rtl w:val="0"/>
        </w:rPr>
        <w:t xml:space="preserve"> punktā minētajā kārtībā izsludinātā iesniegumu iesniegšanas termiņa beigām atlicis vairāk nekā 30 dienu un konkrētajā kārtā pieejamais publiskais finansējums nav pilnībā rezervēts iesniegto projektu īstenošanai. Pēc projektu iesniegšanas termiņa beigām vietējā rīcības grupa projektu iesniegumus apkopo un sarindo atbilstoši vietējās attīstības stratēģijā konkrētajai rīcībai noteiktajiem projektu vērtēšanas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pieteiktos atbalsta saņemšanai, atbalsta pretendents saskaņā ar normatīvajiem aktiem par valsts un Eiropas Savienības atbalsta piešķiršanas, administrēšanas un uzraudzības vispārējo kārtību lauku un zivsaimniecības attīstībai iesniedz Lauku atbalsta dienesta Elektroniskās pieteikšanās sistēmā šādus dokumentus: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ar informāciju par atbalsta pretendentu projekta iesnieguma iesniegšanas mēneša pirmajā datumā (darbības un to raksturojošo rādītāju apraksts, saņemtais publiskais finansējums), informāciju par projektu (projekta mērķi, projekta apraksts un tā īstenošanas vieta, sasniedzamie rādītāji saskaņā 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apakšpunktu un, ja nepieciešams, papildinformācija par rādītāju izpildes noteikšanu,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minētais budžeta projekts (ja attiecināms), projekta laikā iegādei plānotie pamatlīdzekļi, projekta kopējās, attiecināmās un neattiecināmās izmaksas, projekta finansējums, apraksts par projekta ietekmi uz apkārtējo vidi, apraksts par projekta informācijas un publicitātes pasākumiem, papildinformācija, kas sniedzama saskaņā ar sabiedrības virzītu vietējās attīstības stratēģiju), finanšu informāciju, papildus iesniedzamo dokumentu sarakstu, kā arī informāciju saskaņā ar regulu </w:t>
      </w:r>
      <w:r w:rsidR="00000000" w:rsidRPr="00000000" w:rsidDel="00000000">
        <w:rPr>
          <w:rtl w:val="0"/>
        </w:rPr>
        <w:t xml:space="preserve">2022/79</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kopiju nomas līgumam, kas noslēgts vismaz uz septiņiem gadiem no projekta iesnieguma iesniegšanas dienas, – ja atbalsta pretendents nomā nekustamo īpašumu, kurā paredzēts īstenot projektu un uzstādīt stacionāros pamatlīdzekļus;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kopā ar projekta iesniegumu vai pirms projekta īstenošanas uzsākšanas – ilgtermiņa nomas līgumu, kurš reģistrēts zemesgrāmatā un kurā minētais nomas termiņš nav īsāks par septiņiem gadiem no projekta iesnieguma iesniegšanas dienas, ja paredzēta būvniecība un atbalsta pretendents nomā nekustamo īpašumu, kurā paredzēts īstenot projektu;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kopiju patapinājuma līgumam, kas noslēgts vismaz uz septiņiem gadiem no projekta iesnieguma iesniegšanas dienas, – ja nekustamais īpašums, kurā īsteno projektu, ir valsts vai pašvaldības īpašumā vai valdījumā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nomas līguma vietā – saskaņojumu ar nekustamā īpašuma īpašnieku par atsevišķu labiekārtojuma elementu, stacionāro reklāmas vai informācijas stendu uzstādīšanu vai pamatlīdzekļu novietošanu vai uzglabāšanu vismaz septiņu gadu periodā no projekta iesnieguma iesniegšanas dienas, ja paredzēta atsevišķu labiekārtojuma elementu, stacionāro reklāmas vai informācijas stendu uzstādīšana vai tādu pamatlīdzekļu iegāde, kuri nav stacionāri novietojami, ja vien projektā plānotās darbības neīsteno noteiktā telpā;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atbalsta pretendenta elektroenerģijas patēriņu iepriekšējā kalendāra gadā, ja projekts paredz atjaunojamās enerģijas ražošanu pašpatēriņam. Ja atjaunojamās enerģijas ražošanas jauda pārsniedz iepriekšējā kalendāra gadā patērēto elektroenerģijas apjomu, atbalsta pretendents papildus iesniedz pamatojumu elektroenerģijas jaudas palielināšanai un tehnisko dokumentāciju, kas apliecina sagaidāmo elektroenerģijas patēriņa pieaugumu;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iepirkuma procedūru apliecinošus dokumentus saskaņā ar normatīvajiem aktiem par valsts un Eiropas Savienības atbalsta piešķiršanas, administrēšanas un uzraudzības vispārējo kārtību lauku un zivsaimniecības attīstībai, ja vien šo noteikumu </w:t>
      </w:r>
      <w:r w:rsidR="00000000" w:rsidRPr="00000000" w:rsidDel="00000000">
        <w:rPr>
          <w:rtl w:val="0"/>
        </w:rPr>
        <w:t xml:space="preserve">6.4.</w:t>
      </w:r>
      <w:r w:rsidR="00000000" w:rsidRPr="00000000" w:rsidDel="00000000">
        <w:rPr>
          <w:rtl w:val="0"/>
        </w:rPr>
        <w:t xml:space="preserve"> apakšpunktā minētajā darbībā tehnika un iekārtas netiek iegādātas atbilstoši tehnikas un iekārtu katalogam;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18.7.</w:t>
      </w:r>
      <w:r w:rsidR="00000000" w:rsidRPr="00000000" w:rsidDel="00000000">
        <w:rPr>
          <w:rtl w:val="0"/>
        </w:rPr>
        <w:t xml:space="preserve"> apakšpunktā minēto prasību apliecinošos dokumentus – valsts zinātniskā institūta "Pārtikas drošības, dzīvnieku veselības un vides zinātniskais institūts "BIOR"" apliecinājumu par to, ka zvejas rīkam vai citam aprīkojumam ir pēc izmēra labāka selektivitāte vai mazāka ietekme uz ekosistēmu un sugām, kas nav mērķsugas, nekā standarta zvejas rīkiem vai citam aprīkojumam, kuru atļauts lietot saskaņā ar Eiropas Savienības tieši piemērojamiem normatīvajiem aktiem vai nacionālajiem normatīvajiem aktiem zvejniecības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deklarāciju par komercsabiedrības atbilstību mazajai (sīkajai) vai vidējai komercsabiedrībai atbilstoši normatīvajiem aktiem par kārtību, kādā komercsabiedrības deklarē savu atbilstību mazās (sīkās) un vidējās komercsabiedrības statusam, – ja uz atbalstu pretendē zemnieku vai zvejnieku saimniecība, komersants vai fiziska persona;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pretendents ir biedrība: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biedrības valdes apstiprinātu lēmumu par piedalīšanos projektā un visām no tā izrietošajām saistībām, norādot projekta kopējās izmaksas un finansēšanas avotus;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biedrības biedru sarakstu, norādot to darbības jomu;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pretendents ir ostas pārvalde – ostas pārvaldes lēmumu par piedalīšanos projektā un visu ar projekta īstenošanu saistīto saistību uzņemšanos, norādot projekta kopējās izmaksas, priekšfinansēšanas avotus, kā arī aizņēmuma izņemšanas laika grafiku, ja tā līdzekļus aizņemas;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pretendents ir pašvaldība – pašvaldības lēmumu par piedalīšanos projektā un projekta īstenošanai nepieciešamā finansējuma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kopprojektu īsteno šo noteikumu </w:t>
      </w:r>
      <w:r w:rsidR="00000000" w:rsidRPr="00000000" w:rsidDel="00000000">
        <w:rPr>
          <w:rtl w:val="0"/>
        </w:rPr>
        <w:t xml:space="preserve">3.3.2.</w:t>
      </w:r>
      <w:r w:rsidR="00000000" w:rsidRPr="00000000" w:rsidDel="00000000">
        <w:rPr>
          <w:rtl w:val="0"/>
        </w:rPr>
        <w:t xml:space="preserve"> apakšpunktā minētais pretendents, – kopprojekta dalībnieku līgumu, kas: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apliecina pretendenta tiesības pārstāvēt kopprojektā iesaistītās personas, iesniegt projekta iesniegumu, īstenot projektu un saņemt atbalstu;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noteic, ka kopprojekta dalībnieki šo noteikumu </w:t>
      </w:r>
      <w:r w:rsidR="00000000" w:rsidRPr="00000000" w:rsidDel="00000000">
        <w:rPr>
          <w:rtl w:val="0"/>
        </w:rPr>
        <w:t xml:space="preserve">45.</w:t>
      </w:r>
      <w:r w:rsidR="00000000" w:rsidRPr="00000000" w:rsidDel="00000000">
        <w:rPr>
          <w:rtl w:val="0"/>
        </w:rPr>
        <w:t xml:space="preserve"> punktā minētajā uzraudzības periodā pēc pēdējā maksājuma atbalsta saņēmējam ievēros normatīvajos aktos par valsts un Eiropas Savienības atbalsta piešķiršanas, administrēšanas un uzraudzības vispārējo kārtību lauku un zivsaimniecības attīstībai noteiktās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31.14.</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projektiem, kuru kopējā attiecināmo izmaksu summa pārsniedz 100 000 </w:t>
      </w:r>
      <w:r w:rsidR="00000000" w:rsidRPr="00000000" w:rsidDel="00000000">
        <w:rPr>
          <w:i w:val="1"/>
          <w:rtl w:val="0"/>
        </w:rPr>
        <w:t xml:space="preserve">euro</w:t>
      </w:r>
      <w:r w:rsidR="00000000" w:rsidRPr="00000000" w:rsidDel="00000000">
        <w:rPr>
          <w:rtl w:val="0"/>
        </w:rPr>
        <w:t xml:space="preserve">, kopā ar projekta iesniegumu vai sešu mēnešu laikā pēc lēmuma pieņemšanas par projekta iesnieguma apstiprināšanu – kredītiestādes, līzinga sabiedrības vai krājaizdevu sabiedrības lēmumu par kredīta piešķiršanu, ja projekta īstenošanai tiks ņemts kredīts, vai dokumentus, kas pierāda naudas līdzekļu pieejamību, ja projekta īstenošanā atbalsta pretendents plāno ieguldīt privātos (izņemot kredītu) naudas līdzekļus. Ja projektā paredzēti būvniecības darbi, kredītiestādes vai krājaizdevu sabiedrības lēmumu par kredīta piešķiršanu vai dokumentu, kas pierāda naudas līdzekļu pieejamību, ieguldot privātos līdzekļus, iesniedz deviņu mēnešu laikā no lēmuma pieņemšanas par projekta iesnieguma apstiprināšanu;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apliecinājumu par šo noteikumu </w:t>
      </w:r>
      <w:r w:rsidR="00000000" w:rsidRPr="00000000" w:rsidDel="00000000">
        <w:rPr>
          <w:rtl w:val="0"/>
        </w:rPr>
        <w:t xml:space="preserve">32.</w:t>
      </w:r>
      <w:r w:rsidR="00000000" w:rsidRPr="00000000" w:rsidDel="00000000">
        <w:rPr>
          <w:rtl w:val="0"/>
        </w:rPr>
        <w:t xml:space="preserve"> punktā minēto prasību izpildi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projektā plānota būvniecība vai būvmateriālu iegāde, – informāciju par būvniecības lietu, kas atbilstoši būvniecības jomu regulējošiem normatīvajiem aktiem reģistrēta Būvniecības informācijas sistēmā (ja šī prasība attiecas uz atbalsta pretendentu saskaņā ar būvniecības jomu regulējošajiem normatīvajiem aktiem);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apakšpunktā minētajiem būvdarbiem – būvvaldes izziņu par to, ka tiem nav nepieciešams izstrādāt būvniecības ieceres dokumentāciju;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31.19.</w:t>
      </w:r>
      <w:r w:rsidR="00000000" w:rsidRPr="00000000" w:rsidDel="00000000">
        <w:rPr>
          <w:i w:val="1"/>
          <w:rtl w:val="0"/>
        </w:rPr>
        <w:t xml:space="preserve"> (Svītrots)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iepirkuma procedūrā par uzvarētāju atzītā pretendenta būvdarbu tāmi  Excel formātā;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īstenošanai līdzfinansējums tiek nodrošināts kā ieguldījums natūrā – līgumu ar fizisku personu par brīvprātīgo darbu atbilstoši Finanšu ministrijas metodikai "Par ieguldījumiem natūrā projektu līdzfinansēšanai 2021.-2027.gada plānošanas periodā".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paredzēta kuģa (laivas) pārbūve, atbalsta pretendents: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saņēmis valsts sabiedrības ar ierobežotu atbildību "Latvijas Jūras administrācija" Latvijas Kuģu reģistrā (turpmāk – Latvijas Kuģu reģistrs) izdotu kuģa īpašuma apliecību un reģistrācijas apliecību. Pēc Lauku atbalsta dienesta pieprasījuma Latvijas Kuģu reģistrs sniedz informāciju par izdoto kuģa īpašuma apliecību un reģistrācijas apliecību;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tam, kad paziņotā institūcija, kas saskaņā ar normatīvajiem aktiem par atpūtas kuģu un ūdens motociklu būvniecību, atbilstības novērtēšanu un piedāvāšanu tirgū ir pilnvarota veikt iepriekšēju būves novērtējumu (turpmāk – paziņotā institūcija), ir piekritusi slēgt līgumu par pēcbūves novērtēšanas procedūras piemērošanu, Lauku atbalsta dienestā iesniedz par paredzētajām darbībām sagatavotu sākotnējo tāmi vai būvspeciālista sagatavotu tāmi;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iesnieguma iesniegšanas brīdī vai sešu mēnešu laikā pēc tam, kad stājies spēkā Lauku atbalsta lēmums par projekta iesnieguma apstiprināšanu, iesniedz Lauku atbalsta dienestā līgumu, kas noslēgts ar paziņoto institūciju, tās sagatavotu veicamo darbu sarakstu un būvspeciālista sagatavotu tāmi. Iepirkuma dokumenti, kas saistīti ar būvniecības izmaksām, ir sagatavoti kopā ar būvspeciālista sagatavotu tāmi vai sešu mēnešu laikā pēc tam, kad stājies spēkā Lauku atbalsta dienesta lēmums par projekta iesnieguma apstiprināšanu, bet ne vēlāk kā piecu darbdienu laikā pēc iepirkuma procedūras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paredzēta zvejas kuģa (laivas) pārbūve darbībām, kas nav saistītas ar zveju, atbalsta pretendents papildus šo noteikumu </w:t>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punktā minētajiem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 iesniegumu par zvejas atļaujas (licences) anulēšanu zvejas kuģim, ar kuru zvejots Baltijas jūrā (arī Rīgas līcī):</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Zemkopības ministrijā – ja zvejots aiz piekrastes joslas;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attiecīgajā pašvaldībā – ja zvejots piekrastes ūdeņos;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pārbūvētu pēdējo savā īpašumā esošo zvejas kuģi, iesniedz Zemkopības ministrijā iesniegumu par izsniegtās speciālās atļaujas (licences) komercdarbībai zvejniecībā anulēšanu, kā arī ar Zemkopības ministriju vai attiecīgo pašvaldību noslēgtā rūpnieciskās zvejas tiesību nomas līguma izbeigšanu, ja vien zvejas kuģa īpašnieks neturpina zvejot ar nomātu zvejas kuģi, kas iekļauts zvejas kuģu sarakstā un ir bijis atbalsta pretendenta nomā pirms projekta iesnieguma iesniegšanas par atbalstam pieteiktā kuģa pārbūvi.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(Svītrots ar MK 15.04.2025. noteikumiem Nr. 235)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pretendents nekustamo īpašumu, kurā paredzēts īstenot projektu, nenomā vai nepatapina saskaņā ar šo noteikumu </w:t>
      </w:r>
      <w:r w:rsidR="00000000" w:rsidRPr="00000000" w:rsidDel="00000000">
        <w:rPr>
          <w:rtl w:val="0"/>
        </w:rPr>
        <w:t xml:space="preserve">31.2.</w:t>
      </w:r>
      <w:r w:rsidR="00000000" w:rsidRPr="00000000" w:rsidDel="00000000">
        <w:rPr>
          <w:rtl w:val="0"/>
        </w:rPr>
        <w:t xml:space="preserve"> apakšpunktu vai par to neiesniedz saskaņojumu ar nekustamā īpašuma īpašnieku, tad nekustamais īpašums ir pretendenta īpašumā, un to apliecina ieraksts zemesgrāmatā, vai par nekustamo īpašumu zemesgrāmatā ir ierakstītas apbūves tiesības.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pretendents ir pašvaldība un tā nekustamo īpašumu, kurā paredzēts īstenot projektu, nenomā vai nepatapina saskaņā ar šo noteikumu </w:t>
      </w:r>
      <w:r w:rsidR="00000000" w:rsidRPr="00000000" w:rsidDel="00000000">
        <w:rPr>
          <w:rtl w:val="0"/>
        </w:rPr>
        <w:t xml:space="preserve">31.2.</w:t>
      </w:r>
      <w:r w:rsidR="00000000" w:rsidRPr="00000000" w:rsidDel="00000000">
        <w:rPr>
          <w:rtl w:val="0"/>
        </w:rPr>
        <w:t xml:space="preserve"> apakšpunktu vai par to neiesniedz saskaņojumu ar nekustamā īpašuma īpašnieku, tad ir piemērojams viens no šādiem nosacījumiem: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nekustamais īpašums ir pašvaldības īpašumā, un to apliecina ieraksts zemesgrāmatā;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nekustamais īpašums ir pašvaldības valdījumā;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nekustamais īpašums ir pašvaldības lietošanā uz termiņu, kas nav īsāks par septiņiem gadiem no projekta iesnieguma iesniegšanas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14.05.2024. noteikumu Nr. 294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Pretendējot uz finansējumu būvniecībai, būvmateriālu vai stacionāro iekārtu un to aprīkojuma iegādei, pretendents, projekta iesniegumā vai sešu mēnešu laikā pēc tam, kad stājies spēkā lēmums par projekta iesnieguma apstiprināšanu, informē Lauku atbalsta dienestu par Būvniecības informācijas sistēmā uzsāktās būvniecības lietas numuru un sagatavoto tehnisko dokumentāciju par būvniecības procesu (ja attiecināms). Šādā situācijā iepirkuma dokumentus, kas saistīti ar būvniecības izmaksām, iesniedz kopā ar projekta iesniegumu vai sešu mēnešu laikā pēc dienas, kad stājies spēkā lēmums par projekta iesnieguma apstiprināšanu, bet ne vēlāk kā piecu darbdienu laikā pēc iepirkuma procedūras pabeigšanas. Informāciju par papildinātu būvatļauju ar būvvaldes atzīmi par būvdarbu uzsākšanas nosacījumu izpildi pretendents iesniedz Lauku atbalsta dienestā kopā ar projekta iesniegumu vai deviņu mēnešu laikā pēc dienas, kad stājies spēkā lēmums par projekta iesnieguma apstiprināšanu. Ja pretendents ir pašvaldība vai pretendents ir ostas pārvalde, kas īsteno projektu šo noteikumu </w:t>
      </w:r>
      <w:r w:rsidR="00000000" w:rsidRPr="00000000" w:rsidDel="00000000">
        <w:rPr>
          <w:rtl w:val="0"/>
        </w:rPr>
        <w:t xml:space="preserve">6.4.</w:t>
      </w:r>
      <w:r w:rsidR="00000000" w:rsidRPr="00000000" w:rsidDel="00000000">
        <w:rPr>
          <w:rtl w:val="0"/>
        </w:rPr>
        <w:t xml:space="preserve"> apakšpunktā minētās darbības ietvaros, iepirkumu un būvniecības dokumentāciju iesniedz kopā ar projekta iesniegumu vai gada laikā pēc dienas, kad stājies spēkā lēmums par projekta iesnieguma apstiprināšanu. Ja pretendents īsteno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budžeta projektu, iepirkuma dokumenti, kas saistīti ar būvniecības izmaksām, ir sagatavoti kopā ar projekta iesniegumu.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pretendents ir pašvaldība, tā iepirkuma dokumentus, kas saistīti ar preces iegādi vai pakalpojumu (izņemot būvdarbus), iesniedz kopā ar projekta iesniegumu vai projekta iesniegumam pievieno tirgus cenu izpēti un iepirkuma dokumentus iesniedz sešu mēnešu laikā pēc dienas, kad stājies spēkā Lauku atbalsta dienesta lēmums par projekta iesnieguma apstiprināšanu, bet ne vēlāk kā piecu darbdienu laikā pēc iepirkuma procedūras pabeigšanas. Ja projektā paredzēti būvdarbi, būvniecības dokumentācijai projekta iesnieguma iesniegšanas dienā vai ne vēlāk kā deviņu mēnešu laikā pēc dienas, kad stājies spēkā Lauku atbalsta dienesta lēmums par projekta iesnieguma apstiprināšanu, jābūt pieejamai Būvniecības informācijas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pretendents, tostarp šo noteikumu </w:t>
      </w:r>
      <w:r w:rsidR="00000000" w:rsidRPr="00000000" w:rsidDel="00000000">
        <w:rPr>
          <w:rtl w:val="0"/>
        </w:rPr>
        <w:t xml:space="preserve">13.</w:t>
      </w:r>
      <w:r w:rsidR="00000000" w:rsidRPr="00000000" w:rsidDel="00000000">
        <w:rPr>
          <w:rtl w:val="0"/>
        </w:rPr>
        <w:t xml:space="preserve"> punktā minētais zvejas kuģa īpašnieks, atbalsta saņemšanai izmanto rēķinu priekšapmaksu atbilstoši normatīvajiem aktiem par valsts un Eiropas Savienības atbalsta piešķiršanas, administrēšanas un uzraudzības vispārējo kārtību lauku un zivsaimniecības attīstībai, tas šo noteikumu </w:t>
      </w:r>
      <w:r w:rsidR="00000000" w:rsidRPr="00000000" w:rsidDel="00000000">
        <w:rPr>
          <w:rtl w:val="0"/>
        </w:rPr>
        <w:t xml:space="preserve">31.17.</w:t>
      </w:r>
      <w:r w:rsidR="00000000" w:rsidRPr="00000000" w:rsidDel="00000000">
        <w:rPr>
          <w:rtl w:val="0"/>
        </w:rPr>
        <w:t xml:space="preserve"> apakšpunktā minēto informāciju, kā arī iepirkuma dokumentus, kas saistīti ar būvniecības izmaksām, iesniedz Lauku atbalsta dienestā kopā ar rēķinu priekšapmaksas pieprasījumu. Šo noteikumu </w:t>
      </w:r>
      <w:r w:rsidR="00000000" w:rsidRPr="00000000" w:rsidDel="00000000">
        <w:rPr>
          <w:rtl w:val="0"/>
        </w:rPr>
        <w:t xml:space="preserve">13.</w:t>
      </w:r>
      <w:r w:rsidR="00000000" w:rsidRPr="00000000" w:rsidDel="00000000">
        <w:rPr>
          <w:rtl w:val="0"/>
        </w:rPr>
        <w:t xml:space="preserve"> punktā minētajam zvejas kuģa īpašniekam priekšapmaksas summa ir 90 procentu apmērā no projekta publiskā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Projektu vērtēšana un lēmuma pieņemšana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Vietējā rīcības grupa mēneša laikā pēc projektu iesniegumu iesniegšanas termiņa beigām vai, ja attiecīgā kārta ilgst vairāk par 30 kalendāra dienām, mēneša laikā pēc katra attiecīgās kārtas mēneša beigām izvērtē projekta atbilstību vietējās attīstības stratēģijas rīcības plānā iekļautajai rīcībai šādā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kas neatbilst vietējās attīstības stratēģijas rīcības plānā noteiktajai rīcībai, tālāk nevērtē, un vietējā rīcības grupa pieņem lēmumu par projekta noraidīšanu un paziņo to atbalsta pretendentam;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kas atbilst vietējās attīstības stratēģijas rīcības plānā noteiktajai rīcībai, piešķir punktus atbilstoši vietējās attīstības stratēģijā noteiktajiem projektu vērtēšanas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39.2.</w:t>
      </w:r>
      <w:r w:rsidR="00000000" w:rsidRPr="00000000" w:rsidDel="00000000">
        <w:rPr>
          <w:rtl w:val="0"/>
        </w:rPr>
        <w:t xml:space="preserve"> apakšpunktā minētie vietējās attīstības stratēģijā noteiktie projektu kritēriji nodrošina prioritāti projektiem, kas tiek īstenoti zivsaimniecības nozarē, un šo noteikumu </w:t>
      </w:r>
      <w:r w:rsidR="00000000" w:rsidRPr="00000000" w:rsidDel="00000000">
        <w:rPr>
          <w:rtl w:val="0"/>
        </w:rPr>
        <w:t xml:space="preserve">13.</w:t>
      </w:r>
      <w:r w:rsidR="00000000" w:rsidRPr="00000000" w:rsidDel="00000000">
        <w:rPr>
          <w:rtl w:val="0"/>
        </w:rPr>
        <w:t xml:space="preserve"> punktā minētajam zvejas kuģa īpašniekam;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katrai vietējās attīstības stratēģijas rīcības plānā noteiktajai rīcībai atsevišķi izveido projektu sarakstu, sarindojot projektus pēc iegūto punktu skaita. Projektu sarakstā norāda katrai rīcībai izsludināto publisko finansējumu (</w:t>
      </w:r>
      <w:r w:rsidR="00000000" w:rsidRPr="00000000" w:rsidDel="00000000">
        <w:rPr>
          <w:i w:val="1"/>
          <w:rtl w:val="0"/>
        </w:rPr>
        <w:t xml:space="preserve">euro</w:t>
      </w:r>
      <w:r w:rsidR="00000000" w:rsidRPr="00000000" w:rsidDel="00000000">
        <w:rPr>
          <w:rtl w:val="0"/>
        </w:rPr>
        <w:t xml:space="preserve">) un no citām rīcībām pārcelto publisko finansējumu (</w:t>
      </w:r>
      <w:r w:rsidR="00000000" w:rsidRPr="00000000" w:rsidDel="00000000">
        <w:rPr>
          <w:i w:val="1"/>
          <w:rtl w:val="0"/>
        </w:rPr>
        <w:t xml:space="preserve">euro</w:t>
      </w:r>
      <w:r w:rsidR="00000000" w:rsidRPr="00000000" w:rsidDel="00000000">
        <w:rPr>
          <w:rtl w:val="0"/>
        </w:rPr>
        <w:t xml:space="preserve">), ja attiecināms, atbalsta pretendentu, projekta nosaukumu, projekta īstenošanas vietu (mazāko teritoriālo vienību), projekta iesnieguma publisko finansējumu, projekta iesniegumam piešķirto punktu skaitu un lēmumu, norādot, vai tas ir pozitīvs vai negatīvs. Ja vairāki projekti ieguvuši vienādu punktu skaitu, priekšroka ir projektam, kas saņēmis vairāk punktu par vietējās attīstības stratēģijā noteiktajiem īpašajiem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projekts saņēmis vismaz minimālo punktu skaitu un tā īstenošanai attiecīgajā kārtā ir pietiekams publiskais finansējums, pieņem lēmumu par projekta atbilstību vietējās attīstības stratēģijai un paziņo to atbalsta pretendentam. Ja projekts neiegūst minimālo punktu skaitu atbilstoši projektu vērtēšanas kritērijiem un tam piešķirtais punktu skaits publiskā finansējuma iegūšanai attiecīgajā kārtā nav pietiekams, vietējā rīcības grupa divu mēnešu laikā pēc projektu iesniegumu iesniegšanas termiņa beigām vai, ja attiecīgā kārta ilgst vairāk par 30 kalendāra dienām, pēc katra attiecīgās kārtas mēneša beigām pieņem lēmumu par projekta noraidīšanu un paziņo to atbalsta pretendentam.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Vietējā rīcības grupa 10 darbdienu laikā pēc šo noteikumu </w:t>
      </w:r>
      <w:r w:rsidR="00000000" w:rsidRPr="00000000" w:rsidDel="00000000">
        <w:rPr>
          <w:rtl w:val="0"/>
        </w:rPr>
        <w:t xml:space="preserve">39.</w:t>
      </w:r>
      <w:r w:rsidR="00000000" w:rsidRPr="00000000" w:rsidDel="00000000">
        <w:rPr>
          <w:rtl w:val="0"/>
        </w:rPr>
        <w:t xml:space="preserve"> punktā minētā vērtēšanas termiņa beigām savā tīmekļvietnē ievieto paziņojumu par konkrētajā kārtā pieejamo publisko finansējumu, ja šī kārta ilgst vairāk par 30 kalendāra dienām.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Vietējā rīcības grupa 10 darbdienu laikā pēc šo noteikumu </w:t>
      </w:r>
      <w:r w:rsidR="00000000" w:rsidRPr="00000000" w:rsidDel="00000000">
        <w:rPr>
          <w:rtl w:val="0"/>
        </w:rPr>
        <w:t xml:space="preserve">39.</w:t>
      </w:r>
      <w:r w:rsidR="00000000" w:rsidRPr="00000000" w:rsidDel="00000000">
        <w:rPr>
          <w:rtl w:val="0"/>
        </w:rPr>
        <w:t xml:space="preserve"> punktā minētā vērtēšanas termiņa beigām vienlaikus iesniedz Lauku atbalsta dienesta Elektroniskās pieteikšanās sistēmā šādus dokumentus: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39.4.</w:t>
      </w:r>
      <w:r w:rsidR="00000000" w:rsidRPr="00000000" w:rsidDel="00000000">
        <w:rPr>
          <w:rtl w:val="0"/>
        </w:rPr>
        <w:t xml:space="preserve"> apakšpunktā minēto projektu sarakstu. Lauku atbalsta dienests informāciju par vietējās rīcības grupas vērtēšanas rezultātiem ievieto savā tīmekļvietnē;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lēmumus par projekta atbilstību vietējās attīstības stratēģijai. Par projektiem, kuriem piemērota šo noteikumu </w:t>
      </w:r>
      <w:r w:rsidR="00000000" w:rsidRPr="00000000" w:rsidDel="00000000">
        <w:rPr>
          <w:rtl w:val="0"/>
        </w:rPr>
        <w:t xml:space="preserve">12.1.</w:t>
      </w:r>
      <w:r w:rsidR="00000000" w:rsidRPr="00000000" w:rsidDel="00000000">
        <w:rPr>
          <w:rtl w:val="0"/>
        </w:rPr>
        <w:t xml:space="preserve"> apakšpunktā noteiktā atbalsta intensitāte, lēmumā par projekta atbilstību vietējās attīstības stratēģijai iekļauj pamatojumu par projekta atbilstību vietējās attīstības stratēģijai attiecībā uz inovatīvo risinājumu identificēšanu un atbilstības kritērijiem to noteikšanai;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lēmējinstitūcijas sēdes protokolus. Lēmējinstitūcijas sēdes protokolā norāda projekta iesniegumā paredzēto darbību, par kuru ir iegūti projektu vērtēšanas kritēriju punkti, bet kuru īstenos projekta īstenošanas laikā vai pēc tam, personas, kas piedalījušās lēmuma pieņemšanā, to pārstāvēto iestādi, informāciju par balsu sadalījumu starp publiskā un privātā sektora pārstāvjiem, kā arī personas, kas nav piedalījušās lēmumu pieņemšanā par tādiem projektu iesniegumiem, kuri rada interešu konfliktu;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lēmējinstitūcijas pārstāvju un paraksttiesīgās personas interešu konflikta deklarāciju, uzsākot pildīt valsts amatpersonas pienākumus. Interešu konflikta deklarāciju iesniedz arī persona, kura protokolē lēmējinstitūcijas sēdes;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vērtētāju individuālo vērtējumu par katru projektu un projektu vērtētāju interešu konflikta deklarāciju, ja vien projektu vērtētājs nav šo noteikumu </w:t>
      </w:r>
      <w:r w:rsidR="00000000" w:rsidRPr="00000000" w:rsidDel="00000000">
        <w:rPr>
          <w:rtl w:val="0"/>
        </w:rPr>
        <w:t xml:space="preserve">40.4.</w:t>
      </w:r>
      <w:r w:rsidR="00000000" w:rsidRPr="00000000" w:rsidDel="00000000">
        <w:rPr>
          <w:rtl w:val="0"/>
        </w:rPr>
        <w:t xml:space="preserve"> apakšpunktā minētā persona.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rtl w:val="0"/>
        </w:rPr>
        <w:t xml:space="preserve"> punktā minētos dokumentus sagatavo atbilstoši normatīvajiem aktiem par elektronisko dokumentu noformēšanu un paraksta ar drošu elektronisko parakstu.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Projektu iesniegumi, par kuriem vietējā rīcības grupa ir pieņēmusi lēmumu, ka projekts neatbilst vietējās attīstības stratēģijai, uzskatāmi par neatbilstošiem publiskā finansējuma saņemšanai, un Lauku atbalsta dienests nepārbauda to atbilstību pārējiem atbalsta saņemšanas nosacījumiem. Lauku atbalsta dienests nevērtē arī projektu iesniegumus, kurus vietējā rīcības grupa ir noraidījusi publiskā finansējuma nepietiekamības dēļ, ja vien Lauku atbalsta dienests nav pieņēmis lēmumu par kāda projekta iesnieguma noraidīšanu un, ievērojot atbrīvoto publisko finansējumu, vietējā rīcības grupa nav atcēlusi lēmumu par projekta noraidīšanu citam projekta iesniegumam, kurš konkrētajā rīcībā ieguvis lielāko punktu skaitu.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Lēmumu par projekta iesnieguma atbilstību vietējās attīstības stratēģijai un par publiskā finansējuma pietiekamību paraksta vietējās rīcības grupas paraksttiesīga persona. Vietējās rīcības grupas lēmumu var apstrīdēt mēneša laikā pēc tā stāšanās spēkā, iesniedzot iesniegumu vietējās rīcības grupas lēmējinstitūcijas vadītājam. Vietējās rīcības grupas lēmējinstitūcijas vadītāja lēmumu var pārsūdzēt tiesā.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projekta iesniegumā norādītā informācija nav pietiekama, lai vietējā rīcības grupa varētu izvērtēt projekta atbilstību šo noteikumu </w:t>
      </w:r>
      <w:r w:rsidR="00000000" w:rsidRPr="00000000" w:rsidDel="00000000">
        <w:rPr>
          <w:rtl w:val="0"/>
        </w:rPr>
        <w:t xml:space="preserve">39.</w:t>
      </w:r>
      <w:r w:rsidR="00000000" w:rsidRPr="00000000" w:rsidDel="00000000">
        <w:rPr>
          <w:rtl w:val="0"/>
        </w:rPr>
        <w:t xml:space="preserve"> punktā minētajām prasībām, tā rakstiski var pieprasīt papildu informāciju no atbalsta pretendenta. Pieprasīto informāciju atbalsta pretendents iesniedz piecu darbdienu laikā pēc pieprasījuma saņemšanas. Ja pieprasītā informācija noteiktajā termiņā netiek iesniegta, vietējā rīcības grupa projekta iesniegumu vērtē atbilstoši šo noteikumu </w:t>
      </w:r>
      <w:r w:rsidR="00000000" w:rsidRPr="00000000" w:rsidDel="00000000">
        <w:rPr>
          <w:rtl w:val="0"/>
        </w:rPr>
        <w:t xml:space="preserve">39.</w:t>
      </w:r>
      <w:r w:rsidR="00000000" w:rsidRPr="00000000" w:rsidDel="00000000">
        <w:rPr>
          <w:rtl w:val="0"/>
        </w:rPr>
        <w:t xml:space="preserve"> punktā minētajām prasībām, pamatojoties uz projekta iesniegumā norādīto informāciju, un piešķir zemāko vērtējumu atbilstoši attiecīgajam projektu vērtēšanas kritērijam. Vietējā rīcības grupa saraksti ar atbalsta pretendentu pievieno projekta iesniegumam un iesniedz Lauku atbalsta dienestā šo noteikumu </w:t>
      </w:r>
      <w:r w:rsidR="00000000" w:rsidRPr="00000000" w:rsidDel="00000000">
        <w:rPr>
          <w:rtl w:val="0"/>
        </w:rPr>
        <w:t xml:space="preserve">40.</w:t>
      </w:r>
      <w:r w:rsidR="00000000" w:rsidRPr="00000000" w:rsidDel="00000000">
        <w:rPr>
          <w:rtl w:val="0"/>
        </w:rPr>
        <w:t xml:space="preserve"> punktā minētajā kārtībā un termiņā.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Vietējā rīcības grupa piecu darbdienu laikā iesniedz Lauku atbalsta dienesta Elektroniskās pieteikšanās sistēmā informāciju par vietējās rīcības grupas pārstāvjiem, kas iegūst valsts amatpersonas statusu vai beidz pildīt valsts amatpersonas pienākumus, vai valsts amatpersonas pienākumus pilda uz laiku (aizvieto). Lauku atbalsta dienests iesniedz Valsts ieņēmumu dienestā vietējās rīcības grupas valsts amatpersonu sarakstu vai tā grozījumus.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Projekta īstenošanas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Projekta uzraudzības periods projekta īstenošanas laikā iegādātajiem pamatlīdzekļiem un īstenotajiem būvniecības darbiem ir pieci gadi, un visā uzraudzības periodā tiek nodrošināta to uzturēšana un lietošana atbilstoši projekta mērķim. Ja projekta kopējā attiecināmo izmaksu summa nepārsniedz 50 000 </w:t>
      </w:r>
      <w:r w:rsidR="00000000" w:rsidRPr="00000000" w:rsidDel="00000000">
        <w:rPr>
          <w:i w:val="1"/>
          <w:rtl w:val="0"/>
        </w:rPr>
        <w:t xml:space="preserve">euro</w:t>
      </w:r>
      <w:r w:rsidR="00000000" w:rsidRPr="00000000" w:rsidDel="00000000">
        <w:rPr>
          <w:rtl w:val="0"/>
        </w:rPr>
        <w:t xml:space="preserve">, - projekta uzraudzības periods ir trīs gadi.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Atbalsta saņēmējs nodrošina regulas </w:t>
      </w:r>
      <w:r w:rsidR="00000000" w:rsidRPr="00000000" w:rsidDel="00000000">
        <w:rPr>
          <w:rtl w:val="0"/>
        </w:rPr>
        <w:t xml:space="preserve">2021/1060</w:t>
      </w:r>
      <w:r w:rsidR="00000000" w:rsidRPr="00000000" w:rsidDel="00000000">
        <w:rPr>
          <w:rtl w:val="0"/>
        </w:rPr>
        <w:t xml:space="preserve"> 50. pantā  minēto informācijas, publicitātes un atpazīstamības prasību izpildi.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i w:val="1"/>
          <w:rtl w:val="0"/>
        </w:rPr>
        <w:t xml:space="preserve"> (Svītrots)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Atbalsta saņēmējs, kas, īstenojot projektu, izveido jaunu tūrisma pakalpojumu, līdz pēdējā maksājuma pieprasījuma iesniegšanai Lauku atbalsta dienestā un turpmāk visā projekta uzraudzības periodā katru gadu kā tūrisma pakalpojumu sniedzējs ir iekļauts ar tūrisma jomas popularizēšanu saistītas institūcijas tīmekļvietnē.</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Pirmajā un trešajā gadā pēc projekta īstenošanas atbalsta saņēmējs – ja vien netiek īstenots šo noteikumu </w:t>
      </w:r>
      <w:r w:rsidR="00000000" w:rsidRPr="00000000" w:rsidDel="00000000">
        <w:rPr>
          <w:rtl w:val="0"/>
        </w:rPr>
        <w:t xml:space="preserve">3.2.</w:t>
      </w:r>
      <w:r w:rsidR="00000000" w:rsidRPr="00000000" w:rsidDel="00000000">
        <w:rPr>
          <w:rtl w:val="0"/>
        </w:rPr>
        <w:t xml:space="preserve"> apakšpunktā minētais sabiedriskā labuma projekts – par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apakšpunktā minēto izvēlēto rādītāju sasniegtajām vērtībām paziņo Lauku atbalsta dienesta Elektroniskās pieteikšanās sistēmā mēneša laikā pēc gada pārskata iesniegšanas Valsts ieņēmumu dienestā. Atbalsta saņēmējs, kas īstenojis šo noteikumu </w:t>
      </w:r>
      <w:r w:rsidR="00000000" w:rsidRPr="00000000" w:rsidDel="00000000">
        <w:rPr>
          <w:rtl w:val="0"/>
        </w:rPr>
        <w:t xml:space="preserve">3.2.</w:t>
      </w:r>
      <w:r w:rsidR="00000000" w:rsidRPr="00000000" w:rsidDel="00000000">
        <w:rPr>
          <w:rtl w:val="0"/>
        </w:rPr>
        <w:t xml:space="preserve"> apakšpunktā minēto sabiedriskā labuma projektu, par šo noteikumu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8.10.</w:t>
      </w:r>
      <w:r w:rsidR="00000000" w:rsidRPr="00000000" w:rsidDel="00000000">
        <w:rPr>
          <w:rtl w:val="0"/>
        </w:rPr>
        <w:t xml:space="preserve"> apakšpunktā minēto izvēlēto rādītāju sasniegtajām vērtībām paziņo Lauku atbalsta dienestā vienu reizi – nākamajā gadā pēc projekta īstenošanas. Ja atbalsta saņēmējam rezultāta rādītājs ir CR 06 – izveidotās darbavietas (personu skaits), tad nākamajā gadā pēc projekta īstenošanas tas iesniedz noslēgtu darba līgumu par jaunizveidoto darbavietu.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Uzraudzības periodā pēc projekta īstenošanas atbalsta saņēmējs ievēro lietderības principu, kas saistīts ar labāko attiecību starp izmantotajiem resursiem un gūto rezultātu projekta mērķu sasniegšanā.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atbalsta pretendents ir fiziska persona, tas pirms projekta īstenošanas uzsākšanas iegūst komersanta, zemnieku saimniecības vai pašnodarbinātās personas statusu, un, ja atbalsta pretendents kļūst par kapitāldaļu turētāju komercsabiedrībā, kas īsteno projektu, tam attiecīgajā komercsabiedrībā ir izšķiroša ietekme un pieder ne mazāk kā 51 procents kapitāldaļu, kā arī Uzņēmumu reģistrā ir reģistrētas paraksta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projektā ir izmaksas, kas saistītas ar pārtikas produktu ražošanu, atbalsta saņēmējs līdz maksājuma pieprasījuma iesniegšanai Lauku atbalsta dienestā reģistrējas vai tiek atzīts Pārtikas un veterinārajā dienestā.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projekta uzraudzības laikā sasniedzamo rādītāju vērtība netiek sasniegta, Lauku atbalsta dienests saskaņā ar normatīvajiem aktiem par valsts un Eiropas Savienības atbalsta piešķiršanas, administrēšanas un uzraudzības vispārējo kārtību lauku un zivsaimniecības attīstībai un normatīvajiem aktiem par Eiropas Lauksaimniecības garantiju fonda, Eiropas Lauksaimniecības fonda lauku attīstībai, Eiropas Jūrlietu, zvejniecības un akvakultūras fonda, kā arī par valsts un Eiropas Savienības atbalsta lauksaimniecībai un lauku un zivsaimniecības attīstībai finansējuma administrēšanu 2021.–2027. gada plānošanas periodā pieņem lēmumu par piešķirtā atbalsta atmaksu proporcionāli nesasniegtajam apmēram.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Lauku atbalsta dienests šo noteikumu </w:t>
      </w:r>
      <w:r w:rsidR="00000000" w:rsidRPr="00000000" w:rsidDel="00000000">
        <w:rPr>
          <w:rtl w:val="0"/>
        </w:rPr>
        <w:t xml:space="preserve">53.</w:t>
      </w:r>
      <w:r w:rsidR="00000000" w:rsidRPr="00000000" w:rsidDel="00000000">
        <w:rPr>
          <w:rtl w:val="0"/>
        </w:rPr>
        <w:t xml:space="preserve"> punktā minēto atmaksu nepieprasa, ja atbalsta saņēmējs ir zvejas kuģa īpašnieks vai ir investējis zvejas produktu apstrādē un tas uzraudzības laikā nesasniedz sasniedzamo rādītāju vērtību būtiska zvejas iespēju samazinājuma dēļ.</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Atbalsta saņēmējs izvērsti pamato šo noteikumu </w:t>
      </w:r>
      <w:r w:rsidR="00000000" w:rsidRPr="00000000" w:rsidDel="00000000">
        <w:rPr>
          <w:rtl w:val="0"/>
        </w:rPr>
        <w:t xml:space="preserve">54.</w:t>
      </w:r>
      <w:r w:rsidR="00000000" w:rsidRPr="00000000" w:rsidDel="00000000">
        <w:rPr>
          <w:rtl w:val="0"/>
        </w:rPr>
        <w:t xml:space="preserve"> punktā minētā gadījuma apstākļus un, paziņojot Lauku atbalsta dienesta Elektroniskās pieteikšanās sistēmā šo noteikumu </w:t>
      </w:r>
      <w:r w:rsidR="00000000" w:rsidRPr="00000000" w:rsidDel="00000000">
        <w:rPr>
          <w:rtl w:val="0"/>
        </w:rPr>
        <w:t xml:space="preserve">49.</w:t>
      </w:r>
      <w:r w:rsidR="00000000" w:rsidRPr="00000000" w:rsidDel="00000000">
        <w:rPr>
          <w:rtl w:val="0"/>
        </w:rPr>
        <w:t xml:space="preserve"> punktā minēto izvēlēto rādītāju sasniegtās vērtības, paziņojumam pievieno minēto pamatojumu.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Atbalsta saņēmējs, izņemot pašvaldību, projektu sāk īstenot sešu mēnešu laikā pēc dienas, kad stājies spēkā lēmums par projekta iesnieguma apstiprināšanu.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56.</w:t>
      </w:r>
      <w:r w:rsidR="00000000" w:rsidRPr="00000000" w:rsidDel="00000000">
        <w:rPr>
          <w:rtl w:val="0"/>
        </w:rPr>
        <w:t xml:space="preserve"> punktā minēto prasību uzskata par izpildītu, ja atbalsta saņēmējs ir izpildījis vienu no šādiem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informējis Lauku atbalsta dienestu par Būvniecības informācijas sistēmā uzsāktās būvniecības lietas numuru un sagatavoto tehnisko dokumentāciju par būvniecības procesu;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iegādājies vismaz vienu projektā paredzēto tāmes pozīciju, kuras vērtība ir vismaz 10 procenti no projekta kopējās attiecināmo izmaksu summas, neietverot būvniecības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noslēdzis līgumu un samaksājis avansu vismaz 10 procentu apmērā no attiecināmo izmaksu summas, ietverot būvniecības izmaksas, ja būvdarbiem nav nepieciešama būvniecības ieceres dokumentācija;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iesniedzis Lauku atbalsta dienestā līgumu par kuģa (laivas) pārbūvi, kas noslēgts ar paziņoto institūciju.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minētajiem projektiem  šo noteikumu  </w:t>
      </w:r>
      <w:r w:rsidR="00000000" w:rsidRPr="00000000" w:rsidDel="00000000">
        <w:rPr>
          <w:rtl w:val="0"/>
        </w:rPr>
        <w:t xml:space="preserve">56.</w:t>
      </w:r>
      <w:r w:rsidR="00000000" w:rsidRPr="00000000" w:rsidDel="00000000">
        <w:rPr>
          <w:rtl w:val="0"/>
        </w:rPr>
        <w:t xml:space="preserve"> . punktā minēto prasību uzskata par izpildītu, ja atbalsta saņēmējs ir iesniedzis pārskatu par projekta atbilstošajā posmā īstenotajām darbībām un sasniegtajiem starprezultātiem, ja attiecināms, un tajā sniegtā informācija apliecina projekta īstenošanas uzsākšanu.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atbalsta saņēmējs ir fiziska persona ar pašnodarbinātās personas statusu un projekta uzraudzības laikā tas kļūst par kapitāldaļu turētāju komercsabiedrībā, kura pārņem projekta saistības, tam attiecīgajā komercsabiedrībā visu projekta uzraudzības laiku ir izšķiroša ietekme un pieder ne mazāk kā 51 procents kapitāldaļu, kā arī Uzņēmumu reģistrā ir reģistrētas paraksta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Pirms pēdējā maksājumu pieprasījuma iesniegšanas Lauku atbalsta dienestā par kuģa (laivas) iegādi vai pārbūvi pasažieru pārvadāšanai komerciālā nolūkā atbalsta saņēmējs valsts sabiedrības ar ierobežotu atbildību "Latvijas Jūras administrācija" Kuģošanas drošības inspekcijā (turpmāk – Kuģošanas drošības inspekcija) saņem atpūtas kuģa kuģošanas spējas apliecību. Pēc Lauku atbalsta dienesta pieprasījuma Kuģošanas drošības inspekcija sniedz informāciju par izdoto atpūtas kuģa kuģošanas spējas apliecību.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Atbalsta saņēmējs pēdējo maksājumu saņem pēc atbilstošas A vai B kategorijas piesārņojošas darbības atļaujas vai C kategorijas piesārņojošas darbības apliecinājuma iegūšanas, ja šī prasība attiecas uz konkrēto projektā īstenoto darbību saskaņā ar normatīvajiem aktiem par piesārņojošo darbību veikšanu.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 projektu uzskata par pabeigtu un Lauku atbalsta dienests izmaksā gala maksājumu pēc tam, kad ir sasniegts pretendenta izvēlētais projekta iesniegumā norādītais projekta rezultāts vai starprezultāts. Projekta rezultāta pārbaudē vērtē rezultāta vai starprezultāta sasniegšanu, nevis iztērētā budžeta apmēru.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15.04.2025. noteikumu Nr. 235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Atbalsta saņēmējs šo noteikumu </w:t>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punktā minētajā gadījumā maksājuma pieprasījumam pievieno uzskaites veidlapu, kurā norādīts projekta darbinieka darbalaiks un paveiktais darbs, kas kvalificējams kā ieguldījums natūrā.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26-TA-801</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26-TA-801</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noteikumu_konsolidētā_versija_26-TA-801.docx</dc:title>
</cp:coreProperties>
</file>

<file path=docProps/custom.xml><?xml version="1.0" encoding="utf-8"?>
<Properties xmlns="http://schemas.openxmlformats.org/officeDocument/2006/custom-properties" xmlns:vt="http://schemas.openxmlformats.org/officeDocument/2006/docPropsVTypes"/>
</file>